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CA41F" w14:textId="21F01AED" w:rsidR="00232D39" w:rsidRPr="00176010" w:rsidRDefault="00232D39" w:rsidP="003B41BE">
      <w:pPr>
        <w:jc w:val="center"/>
        <w:rPr>
          <w:rFonts w:ascii="Times New Roman" w:hAnsi="Times New Roman" w:cs="Times New Roman"/>
          <w:sz w:val="24"/>
          <w:szCs w:val="24"/>
        </w:rPr>
      </w:pPr>
      <w:r w:rsidRPr="00176010">
        <w:rPr>
          <w:rFonts w:ascii="Times New Roman" w:hAnsi="Times New Roman" w:cs="Times New Roman"/>
          <w:sz w:val="24"/>
          <w:szCs w:val="24"/>
        </w:rPr>
        <w:t xml:space="preserve">May </w:t>
      </w:r>
      <w:r w:rsidR="008C477F">
        <w:rPr>
          <w:rFonts w:ascii="Times New Roman" w:hAnsi="Times New Roman" w:cs="Times New Roman"/>
          <w:sz w:val="24"/>
          <w:szCs w:val="24"/>
        </w:rPr>
        <w:t>3</w:t>
      </w:r>
      <w:r w:rsidRPr="00176010">
        <w:rPr>
          <w:rFonts w:ascii="Times New Roman" w:hAnsi="Times New Roman" w:cs="Times New Roman"/>
          <w:sz w:val="24"/>
          <w:szCs w:val="24"/>
        </w:rPr>
        <w:t>, 2022</w:t>
      </w:r>
    </w:p>
    <w:p w14:paraId="505E7AE2" w14:textId="7FB7A523" w:rsidR="00232D39" w:rsidRPr="00176010" w:rsidRDefault="00232D39" w:rsidP="00202AD1">
      <w:pPr>
        <w:spacing w:after="0" w:line="240" w:lineRule="auto"/>
        <w:rPr>
          <w:rFonts w:ascii="Times New Roman" w:hAnsi="Times New Roman" w:cs="Times New Roman"/>
          <w:sz w:val="24"/>
          <w:szCs w:val="24"/>
        </w:rPr>
      </w:pPr>
      <w:r w:rsidRPr="00176010">
        <w:rPr>
          <w:rFonts w:ascii="Times New Roman" w:hAnsi="Times New Roman" w:cs="Times New Roman"/>
          <w:sz w:val="24"/>
          <w:szCs w:val="24"/>
        </w:rPr>
        <w:t>The Honorable Commissioners</w:t>
      </w:r>
    </w:p>
    <w:p w14:paraId="02658B8B" w14:textId="5BE91DEF" w:rsidR="00232D39" w:rsidRPr="00176010" w:rsidRDefault="00232D39" w:rsidP="00202AD1">
      <w:pPr>
        <w:spacing w:after="0" w:line="240" w:lineRule="auto"/>
        <w:rPr>
          <w:rFonts w:ascii="Times New Roman" w:hAnsi="Times New Roman" w:cs="Times New Roman"/>
          <w:sz w:val="24"/>
          <w:szCs w:val="24"/>
        </w:rPr>
      </w:pPr>
      <w:r w:rsidRPr="00176010">
        <w:rPr>
          <w:rFonts w:ascii="Times New Roman" w:hAnsi="Times New Roman" w:cs="Times New Roman"/>
          <w:sz w:val="24"/>
          <w:szCs w:val="24"/>
        </w:rPr>
        <w:t xml:space="preserve">Public </w:t>
      </w:r>
      <w:r w:rsidR="00EF1F36" w:rsidRPr="00955122">
        <w:rPr>
          <w:rFonts w:ascii="Times New Roman" w:hAnsi="Times New Roman" w:cs="Times New Roman"/>
          <w:sz w:val="24"/>
          <w:szCs w:val="24"/>
        </w:rPr>
        <w:t>Utility</w:t>
      </w:r>
      <w:r w:rsidRPr="00176010">
        <w:rPr>
          <w:rFonts w:ascii="Times New Roman" w:hAnsi="Times New Roman" w:cs="Times New Roman"/>
          <w:sz w:val="24"/>
          <w:szCs w:val="24"/>
        </w:rPr>
        <w:t xml:space="preserve"> Commission of Texas</w:t>
      </w:r>
    </w:p>
    <w:p w14:paraId="268E7FA5" w14:textId="1F31583C" w:rsidR="00F45EF8" w:rsidRDefault="00F45EF8" w:rsidP="00202AD1">
      <w:pPr>
        <w:spacing w:after="0" w:line="240" w:lineRule="auto"/>
        <w:rPr>
          <w:rFonts w:ascii="Times New Roman" w:hAnsi="Times New Roman" w:cs="Times New Roman"/>
          <w:sz w:val="24"/>
          <w:szCs w:val="24"/>
        </w:rPr>
      </w:pPr>
      <w:r>
        <w:rPr>
          <w:rFonts w:ascii="Times New Roman" w:hAnsi="Times New Roman" w:cs="Times New Roman"/>
          <w:sz w:val="24"/>
          <w:szCs w:val="24"/>
        </w:rPr>
        <w:t>P.O. Box 13326</w:t>
      </w:r>
    </w:p>
    <w:p w14:paraId="40AF34AD" w14:textId="33819D39" w:rsidR="00F45EF8" w:rsidRPr="00176010" w:rsidRDefault="00F45EF8" w:rsidP="00202AD1">
      <w:pPr>
        <w:spacing w:after="0" w:line="240" w:lineRule="auto"/>
        <w:rPr>
          <w:rFonts w:ascii="Times New Roman" w:hAnsi="Times New Roman" w:cs="Times New Roman"/>
          <w:sz w:val="24"/>
          <w:szCs w:val="24"/>
        </w:rPr>
      </w:pPr>
      <w:r>
        <w:rPr>
          <w:rFonts w:ascii="Times New Roman" w:hAnsi="Times New Roman" w:cs="Times New Roman"/>
          <w:sz w:val="24"/>
          <w:szCs w:val="24"/>
        </w:rPr>
        <w:t>Austin, Texas 78711</w:t>
      </w:r>
      <w:r w:rsidR="006609E5">
        <w:rPr>
          <w:rFonts w:ascii="Times New Roman" w:hAnsi="Times New Roman" w:cs="Times New Roman"/>
          <w:sz w:val="24"/>
          <w:szCs w:val="24"/>
        </w:rPr>
        <w:t>-3326</w:t>
      </w:r>
    </w:p>
    <w:p w14:paraId="65A92E85" w14:textId="266A8F2B" w:rsidR="00232D39" w:rsidRPr="00176010" w:rsidRDefault="00232D39" w:rsidP="00232D39">
      <w:pPr>
        <w:rPr>
          <w:rFonts w:ascii="Times New Roman" w:hAnsi="Times New Roman" w:cs="Times New Roman"/>
          <w:sz w:val="24"/>
          <w:szCs w:val="24"/>
        </w:rPr>
      </w:pPr>
    </w:p>
    <w:p w14:paraId="610318D8" w14:textId="68B27477" w:rsidR="00232D39" w:rsidRPr="009258DB" w:rsidRDefault="00232D39" w:rsidP="009258DB">
      <w:pPr>
        <w:spacing w:after="0" w:line="240" w:lineRule="auto"/>
        <w:ind w:left="1440" w:hanging="720"/>
        <w:jc w:val="both"/>
        <w:rPr>
          <w:rFonts w:ascii="Times New Roman" w:hAnsi="Times New Roman" w:cs="Times New Roman"/>
          <w:sz w:val="24"/>
          <w:szCs w:val="24"/>
        </w:rPr>
      </w:pPr>
      <w:r w:rsidRPr="00176010">
        <w:rPr>
          <w:rFonts w:ascii="Times New Roman" w:hAnsi="Times New Roman" w:cs="Times New Roman"/>
          <w:sz w:val="24"/>
          <w:szCs w:val="24"/>
        </w:rPr>
        <w:t>RE:</w:t>
      </w:r>
      <w:r w:rsidRPr="00176010">
        <w:rPr>
          <w:rFonts w:ascii="Times New Roman" w:hAnsi="Times New Roman" w:cs="Times New Roman"/>
          <w:sz w:val="24"/>
          <w:szCs w:val="24"/>
        </w:rPr>
        <w:tab/>
        <w:t xml:space="preserve"> PUC Docket No. 51091 – </w:t>
      </w:r>
      <w:r w:rsidRPr="009258DB">
        <w:rPr>
          <w:rFonts w:ascii="Times New Roman" w:hAnsi="Times New Roman" w:cs="Times New Roman"/>
          <w:sz w:val="24"/>
          <w:szCs w:val="24"/>
        </w:rPr>
        <w:t>Complaint of Certain Members of Rio Ancho Homeowners Association Against Aqua Texas, Inc.</w:t>
      </w:r>
    </w:p>
    <w:p w14:paraId="578F60EA" w14:textId="77777777" w:rsidR="006609E5" w:rsidRPr="00176010" w:rsidRDefault="006609E5" w:rsidP="006609E5">
      <w:pPr>
        <w:spacing w:after="0" w:line="240" w:lineRule="auto"/>
        <w:ind w:left="1440" w:hanging="720"/>
        <w:rPr>
          <w:rFonts w:ascii="Times New Roman" w:hAnsi="Times New Roman" w:cs="Times New Roman"/>
          <w:sz w:val="24"/>
          <w:szCs w:val="24"/>
        </w:rPr>
      </w:pPr>
    </w:p>
    <w:p w14:paraId="31D8EC5F" w14:textId="533ED175" w:rsidR="00232D39" w:rsidRPr="00176010" w:rsidRDefault="00232D39" w:rsidP="00232D39">
      <w:pPr>
        <w:spacing w:after="0" w:line="240" w:lineRule="auto"/>
        <w:rPr>
          <w:rFonts w:ascii="Times New Roman" w:hAnsi="Times New Roman" w:cs="Times New Roman"/>
          <w:sz w:val="24"/>
          <w:szCs w:val="24"/>
        </w:rPr>
      </w:pPr>
      <w:r w:rsidRPr="00176010">
        <w:rPr>
          <w:rFonts w:ascii="Times New Roman" w:hAnsi="Times New Roman" w:cs="Times New Roman"/>
          <w:sz w:val="24"/>
          <w:szCs w:val="24"/>
        </w:rPr>
        <w:t>Dear Commissioners:</w:t>
      </w:r>
    </w:p>
    <w:p w14:paraId="3EC936F7" w14:textId="484E653E" w:rsidR="00232D39" w:rsidRPr="00176010" w:rsidRDefault="00232D39" w:rsidP="00232D39">
      <w:pPr>
        <w:spacing w:after="0" w:line="240" w:lineRule="auto"/>
        <w:rPr>
          <w:rFonts w:ascii="Times New Roman" w:hAnsi="Times New Roman" w:cs="Times New Roman"/>
          <w:sz w:val="24"/>
          <w:szCs w:val="24"/>
        </w:rPr>
      </w:pPr>
    </w:p>
    <w:p w14:paraId="028EC841" w14:textId="5900C477" w:rsidR="00232D39" w:rsidRPr="00176010" w:rsidRDefault="00232D39" w:rsidP="006F7DEC">
      <w:pPr>
        <w:spacing w:after="0" w:line="240" w:lineRule="auto"/>
        <w:jc w:val="both"/>
        <w:rPr>
          <w:rFonts w:ascii="Times New Roman" w:hAnsi="Times New Roman" w:cs="Times New Roman"/>
          <w:color w:val="000000" w:themeColor="text1"/>
          <w:sz w:val="24"/>
          <w:szCs w:val="24"/>
        </w:rPr>
      </w:pPr>
      <w:r w:rsidRPr="00176010">
        <w:rPr>
          <w:rFonts w:ascii="Times New Roman" w:hAnsi="Times New Roman" w:cs="Times New Roman"/>
          <w:sz w:val="24"/>
          <w:szCs w:val="24"/>
        </w:rPr>
        <w:tab/>
        <w:t xml:space="preserve">The Texas Rural Water Association (“TRWA”) </w:t>
      </w:r>
      <w:r w:rsidR="006F7DEC" w:rsidRPr="00176010">
        <w:rPr>
          <w:rFonts w:ascii="Times New Roman" w:hAnsi="Times New Roman" w:cs="Times New Roman"/>
          <w:sz w:val="24"/>
          <w:szCs w:val="24"/>
        </w:rPr>
        <w:t xml:space="preserve">is a statewide educational and </w:t>
      </w:r>
      <w:r w:rsidRPr="00176010">
        <w:rPr>
          <w:rFonts w:ascii="Times New Roman" w:hAnsi="Times New Roman" w:cs="Times New Roman"/>
          <w:color w:val="000000" w:themeColor="text1"/>
          <w:sz w:val="24"/>
          <w:szCs w:val="24"/>
        </w:rPr>
        <w:t xml:space="preserve">trade association </w:t>
      </w:r>
      <w:r w:rsidR="006F7DEC" w:rsidRPr="00176010">
        <w:rPr>
          <w:rFonts w:ascii="Times New Roman" w:hAnsi="Times New Roman" w:cs="Times New Roman"/>
          <w:color w:val="000000" w:themeColor="text1"/>
          <w:sz w:val="24"/>
          <w:szCs w:val="24"/>
        </w:rPr>
        <w:t xml:space="preserve">that represents </w:t>
      </w:r>
      <w:r w:rsidRPr="00176010">
        <w:rPr>
          <w:rFonts w:ascii="Times New Roman" w:hAnsi="Times New Roman" w:cs="Times New Roman"/>
          <w:color w:val="000000" w:themeColor="text1"/>
          <w:sz w:val="24"/>
          <w:szCs w:val="24"/>
        </w:rPr>
        <w:t>approximately 7</w:t>
      </w:r>
      <w:r w:rsidR="00770D89">
        <w:rPr>
          <w:rFonts w:ascii="Times New Roman" w:hAnsi="Times New Roman" w:cs="Times New Roman"/>
          <w:color w:val="000000" w:themeColor="text1"/>
          <w:sz w:val="24"/>
          <w:szCs w:val="24"/>
        </w:rPr>
        <w:t>7</w:t>
      </w:r>
      <w:r w:rsidRPr="00176010">
        <w:rPr>
          <w:rFonts w:ascii="Times New Roman" w:hAnsi="Times New Roman" w:cs="Times New Roman"/>
          <w:color w:val="000000" w:themeColor="text1"/>
          <w:sz w:val="24"/>
          <w:szCs w:val="24"/>
        </w:rPr>
        <w:t xml:space="preserve">0 retail public utilities, and an additional </w:t>
      </w:r>
      <w:r w:rsidR="00770D89">
        <w:rPr>
          <w:rFonts w:ascii="Times New Roman" w:hAnsi="Times New Roman" w:cs="Times New Roman"/>
          <w:color w:val="000000" w:themeColor="text1"/>
          <w:sz w:val="24"/>
          <w:szCs w:val="24"/>
        </w:rPr>
        <w:t>150</w:t>
      </w:r>
      <w:r w:rsidRPr="00176010">
        <w:rPr>
          <w:rFonts w:ascii="Times New Roman" w:hAnsi="Times New Roman" w:cs="Times New Roman"/>
          <w:color w:val="000000" w:themeColor="text1"/>
          <w:sz w:val="24"/>
          <w:szCs w:val="24"/>
        </w:rPr>
        <w:t xml:space="preserve"> associate members</w:t>
      </w:r>
      <w:r w:rsidR="0055326A">
        <w:rPr>
          <w:rFonts w:ascii="Times New Roman" w:hAnsi="Times New Roman" w:cs="Times New Roman"/>
          <w:color w:val="000000" w:themeColor="text1"/>
          <w:sz w:val="24"/>
          <w:szCs w:val="24"/>
        </w:rPr>
        <w:t xml:space="preserve"> in the water and wastewater industry</w:t>
      </w:r>
      <w:r w:rsidR="006F7DEC" w:rsidRPr="00176010">
        <w:rPr>
          <w:rFonts w:ascii="Times New Roman" w:hAnsi="Times New Roman" w:cs="Times New Roman"/>
          <w:color w:val="000000" w:themeColor="text1"/>
          <w:sz w:val="24"/>
          <w:szCs w:val="24"/>
        </w:rPr>
        <w:t xml:space="preserve">.  TRWA has followed the above-referenced matter pending before the Public </w:t>
      </w:r>
      <w:r w:rsidR="00EF1F36" w:rsidRPr="00955122">
        <w:rPr>
          <w:rFonts w:ascii="Times New Roman" w:hAnsi="Times New Roman" w:cs="Times New Roman"/>
          <w:sz w:val="24"/>
          <w:szCs w:val="24"/>
        </w:rPr>
        <w:t>Utility</w:t>
      </w:r>
      <w:r w:rsidR="006F7DEC" w:rsidRPr="00176010">
        <w:rPr>
          <w:rFonts w:ascii="Times New Roman" w:hAnsi="Times New Roman" w:cs="Times New Roman"/>
          <w:color w:val="000000" w:themeColor="text1"/>
          <w:sz w:val="24"/>
          <w:szCs w:val="24"/>
        </w:rPr>
        <w:t xml:space="preserve"> Commission of Texas (“PUCT”), and respectfully submits this letter to you in support of the Proposal for Decision</w:t>
      </w:r>
      <w:r w:rsidR="00095AA5">
        <w:rPr>
          <w:rFonts w:ascii="Times New Roman" w:hAnsi="Times New Roman" w:cs="Times New Roman"/>
          <w:color w:val="000000" w:themeColor="text1"/>
          <w:sz w:val="24"/>
          <w:szCs w:val="24"/>
        </w:rPr>
        <w:t xml:space="preserve"> (“PFD”)</w:t>
      </w:r>
      <w:r w:rsidR="006F7DEC" w:rsidRPr="00176010">
        <w:rPr>
          <w:rFonts w:ascii="Times New Roman" w:hAnsi="Times New Roman" w:cs="Times New Roman"/>
          <w:color w:val="000000" w:themeColor="text1"/>
          <w:sz w:val="24"/>
          <w:szCs w:val="24"/>
        </w:rPr>
        <w:t xml:space="preserve"> issued by the Administrative Law Judge</w:t>
      </w:r>
      <w:r w:rsidR="00095AA5">
        <w:rPr>
          <w:rFonts w:ascii="Times New Roman" w:hAnsi="Times New Roman" w:cs="Times New Roman"/>
          <w:color w:val="000000" w:themeColor="text1"/>
          <w:sz w:val="24"/>
          <w:szCs w:val="24"/>
        </w:rPr>
        <w:t xml:space="preserve"> (“ALJ”)</w:t>
      </w:r>
      <w:r w:rsidR="006F7DEC" w:rsidRPr="00176010">
        <w:rPr>
          <w:rFonts w:ascii="Times New Roman" w:hAnsi="Times New Roman" w:cs="Times New Roman"/>
          <w:color w:val="000000" w:themeColor="text1"/>
          <w:sz w:val="24"/>
          <w:szCs w:val="24"/>
        </w:rPr>
        <w:t>.  TRWA believes the following points are integral for consideration</w:t>
      </w:r>
      <w:r w:rsidR="00457E5A" w:rsidRPr="00176010">
        <w:rPr>
          <w:rFonts w:ascii="Times New Roman" w:hAnsi="Times New Roman" w:cs="Times New Roman"/>
          <w:color w:val="000000" w:themeColor="text1"/>
          <w:sz w:val="24"/>
          <w:szCs w:val="24"/>
        </w:rPr>
        <w:t xml:space="preserve"> in this matter:</w:t>
      </w:r>
    </w:p>
    <w:p w14:paraId="757910DC" w14:textId="77777777" w:rsidR="00C24872" w:rsidRPr="00176010" w:rsidRDefault="00C24872" w:rsidP="00C24872">
      <w:pPr>
        <w:pStyle w:val="ListParagraph"/>
        <w:spacing w:after="0" w:line="240" w:lineRule="auto"/>
        <w:ind w:left="1080"/>
        <w:jc w:val="both"/>
        <w:rPr>
          <w:rFonts w:ascii="Times New Roman" w:hAnsi="Times New Roman" w:cs="Times New Roman"/>
          <w:color w:val="000000" w:themeColor="text1"/>
          <w:sz w:val="24"/>
          <w:szCs w:val="24"/>
        </w:rPr>
      </w:pPr>
    </w:p>
    <w:p w14:paraId="2274A7A2" w14:textId="32F3E3C6" w:rsidR="00791D07" w:rsidRPr="00176010" w:rsidRDefault="00176010" w:rsidP="00CC7758">
      <w:pPr>
        <w:pStyle w:val="ListParagraph"/>
        <w:numPr>
          <w:ilvl w:val="0"/>
          <w:numId w:val="3"/>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Water </w:t>
      </w:r>
      <w:r w:rsidR="005A2C99" w:rsidRPr="00176010">
        <w:rPr>
          <w:rFonts w:ascii="Times New Roman" w:hAnsi="Times New Roman" w:cs="Times New Roman"/>
          <w:color w:val="000000" w:themeColor="text1"/>
          <w:sz w:val="24"/>
          <w:szCs w:val="24"/>
        </w:rPr>
        <w:t>System Design and Operation Rules</w:t>
      </w:r>
    </w:p>
    <w:p w14:paraId="27148845" w14:textId="77777777" w:rsidR="00791D07" w:rsidRPr="00176010" w:rsidRDefault="00791D07" w:rsidP="003F1FB1">
      <w:pPr>
        <w:pStyle w:val="ListParagraph"/>
        <w:spacing w:after="0" w:line="240" w:lineRule="auto"/>
        <w:ind w:left="1080"/>
        <w:jc w:val="both"/>
        <w:rPr>
          <w:rFonts w:ascii="Times New Roman" w:hAnsi="Times New Roman" w:cs="Times New Roman"/>
          <w:color w:val="000000" w:themeColor="text1"/>
          <w:sz w:val="24"/>
          <w:szCs w:val="24"/>
        </w:rPr>
      </w:pPr>
    </w:p>
    <w:p w14:paraId="734A7E5F" w14:textId="7E904525" w:rsidR="003057AA" w:rsidRPr="003E67E6" w:rsidRDefault="003F1FB1" w:rsidP="003E67E6">
      <w:pPr>
        <w:pStyle w:val="ListParagraph"/>
        <w:spacing w:after="0" w:line="240" w:lineRule="auto"/>
        <w:ind w:left="0" w:firstLine="360"/>
        <w:contextualSpacing w:val="0"/>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t>The standard that the Complainant</w:t>
      </w:r>
      <w:r w:rsidR="007A39AE" w:rsidRPr="00176010">
        <w:rPr>
          <w:rFonts w:ascii="Times New Roman" w:hAnsi="Times New Roman" w:cs="Times New Roman"/>
          <w:color w:val="000000" w:themeColor="text1"/>
          <w:sz w:val="24"/>
          <w:szCs w:val="24"/>
        </w:rPr>
        <w:t>s</w:t>
      </w:r>
      <w:r w:rsidRPr="00176010">
        <w:rPr>
          <w:rFonts w:ascii="Times New Roman" w:hAnsi="Times New Roman" w:cs="Times New Roman"/>
          <w:color w:val="000000" w:themeColor="text1"/>
          <w:sz w:val="24"/>
          <w:szCs w:val="24"/>
        </w:rPr>
        <w:t xml:space="preserve"> in this matter ask the PUCT to create would conflict with Texas Commission on Environmental Quality (“TCEQ”)</w:t>
      </w:r>
      <w:r w:rsidR="00F63B5B" w:rsidRPr="00176010">
        <w:rPr>
          <w:rFonts w:ascii="Times New Roman" w:hAnsi="Times New Roman" w:cs="Times New Roman"/>
          <w:color w:val="000000" w:themeColor="text1"/>
          <w:sz w:val="24"/>
          <w:szCs w:val="24"/>
        </w:rPr>
        <w:t xml:space="preserve"> and PUCT</w:t>
      </w:r>
      <w:r w:rsidRPr="00176010">
        <w:rPr>
          <w:rFonts w:ascii="Times New Roman" w:hAnsi="Times New Roman" w:cs="Times New Roman"/>
          <w:color w:val="000000" w:themeColor="text1"/>
          <w:sz w:val="24"/>
          <w:szCs w:val="24"/>
        </w:rPr>
        <w:t xml:space="preserve"> rules.  </w:t>
      </w:r>
      <w:proofErr w:type="gramStart"/>
      <w:r w:rsidR="00F63B5B" w:rsidRPr="00176010">
        <w:rPr>
          <w:rFonts w:ascii="Times New Roman" w:hAnsi="Times New Roman" w:cs="Times New Roman"/>
          <w:color w:val="000000" w:themeColor="text1"/>
          <w:sz w:val="24"/>
          <w:szCs w:val="24"/>
        </w:rPr>
        <w:t>With regard to</w:t>
      </w:r>
      <w:proofErr w:type="gramEnd"/>
      <w:r w:rsidR="00F63B5B" w:rsidRPr="00176010">
        <w:rPr>
          <w:rFonts w:ascii="Times New Roman" w:hAnsi="Times New Roman" w:cs="Times New Roman"/>
          <w:color w:val="000000" w:themeColor="text1"/>
          <w:sz w:val="24"/>
          <w:szCs w:val="24"/>
        </w:rPr>
        <w:t xml:space="preserve"> TCEQ rules</w:t>
      </w:r>
      <w:r w:rsidRPr="00176010">
        <w:rPr>
          <w:rFonts w:ascii="Times New Roman" w:hAnsi="Times New Roman" w:cs="Times New Roman"/>
          <w:color w:val="000000" w:themeColor="text1"/>
          <w:sz w:val="24"/>
          <w:szCs w:val="24"/>
        </w:rPr>
        <w:t>, 30 T</w:t>
      </w:r>
      <w:r w:rsidR="00A21523" w:rsidRPr="00176010">
        <w:rPr>
          <w:rFonts w:ascii="Times New Roman" w:hAnsi="Times New Roman" w:cs="Times New Roman"/>
          <w:color w:val="000000" w:themeColor="text1"/>
          <w:sz w:val="24"/>
          <w:szCs w:val="24"/>
        </w:rPr>
        <w:t>ex. Admin. Code</w:t>
      </w:r>
      <w:r w:rsidRPr="00176010">
        <w:rPr>
          <w:rFonts w:ascii="Times New Roman" w:hAnsi="Times New Roman" w:cs="Times New Roman"/>
          <w:color w:val="000000" w:themeColor="text1"/>
          <w:sz w:val="24"/>
          <w:szCs w:val="24"/>
        </w:rPr>
        <w:t xml:space="preserve"> § 290</w:t>
      </w:r>
      <w:r w:rsidR="00A21523" w:rsidRPr="00176010">
        <w:rPr>
          <w:rFonts w:ascii="Times New Roman" w:hAnsi="Times New Roman" w:cs="Times New Roman"/>
          <w:color w:val="000000" w:themeColor="text1"/>
          <w:sz w:val="24"/>
          <w:szCs w:val="24"/>
        </w:rPr>
        <w:t>.45</w:t>
      </w:r>
      <w:r w:rsidR="00162E60" w:rsidRPr="00176010">
        <w:rPr>
          <w:rFonts w:ascii="Times New Roman" w:hAnsi="Times New Roman" w:cs="Times New Roman"/>
          <w:color w:val="000000" w:themeColor="text1"/>
          <w:sz w:val="24"/>
          <w:szCs w:val="24"/>
        </w:rPr>
        <w:t xml:space="preserve"> r</w:t>
      </w:r>
      <w:r w:rsidR="0099353C" w:rsidRPr="00176010">
        <w:rPr>
          <w:rFonts w:ascii="Times New Roman" w:hAnsi="Times New Roman" w:cs="Times New Roman"/>
          <w:color w:val="000000" w:themeColor="text1"/>
          <w:sz w:val="24"/>
          <w:szCs w:val="24"/>
        </w:rPr>
        <w:t xml:space="preserve">equires utilities to provide </w:t>
      </w:r>
      <w:r w:rsidR="007E4DC5" w:rsidRPr="00176010">
        <w:rPr>
          <w:rFonts w:ascii="Times New Roman" w:hAnsi="Times New Roman" w:cs="Times New Roman"/>
          <w:color w:val="000000" w:themeColor="text1"/>
          <w:sz w:val="24"/>
          <w:szCs w:val="24"/>
        </w:rPr>
        <w:t xml:space="preserve">water to </w:t>
      </w:r>
      <w:r w:rsidR="0010032B">
        <w:rPr>
          <w:rFonts w:ascii="Times New Roman" w:hAnsi="Times New Roman" w:cs="Times New Roman"/>
          <w:color w:val="000000" w:themeColor="text1"/>
          <w:sz w:val="24"/>
          <w:szCs w:val="24"/>
        </w:rPr>
        <w:t>their</w:t>
      </w:r>
      <w:r w:rsidR="007E4DC5" w:rsidRPr="00176010">
        <w:rPr>
          <w:rFonts w:ascii="Times New Roman" w:hAnsi="Times New Roman" w:cs="Times New Roman"/>
          <w:color w:val="000000" w:themeColor="text1"/>
          <w:sz w:val="24"/>
          <w:szCs w:val="24"/>
        </w:rPr>
        <w:t xml:space="preserve"> customers based on the 0.6 gallons per minute</w:t>
      </w:r>
      <w:r w:rsidR="003E78F9" w:rsidRPr="00176010">
        <w:rPr>
          <w:rFonts w:ascii="Times New Roman" w:hAnsi="Times New Roman" w:cs="Times New Roman"/>
          <w:color w:val="000000" w:themeColor="text1"/>
          <w:sz w:val="24"/>
          <w:szCs w:val="24"/>
        </w:rPr>
        <w:t xml:space="preserve"> (“</w:t>
      </w:r>
      <w:proofErr w:type="spellStart"/>
      <w:r w:rsidR="003E78F9" w:rsidRPr="00176010">
        <w:rPr>
          <w:rFonts w:ascii="Times New Roman" w:hAnsi="Times New Roman" w:cs="Times New Roman"/>
          <w:color w:val="000000" w:themeColor="text1"/>
          <w:sz w:val="24"/>
          <w:szCs w:val="24"/>
        </w:rPr>
        <w:t>gpm</w:t>
      </w:r>
      <w:proofErr w:type="spellEnd"/>
      <w:r w:rsidR="003E78F9" w:rsidRPr="00176010">
        <w:rPr>
          <w:rFonts w:ascii="Times New Roman" w:hAnsi="Times New Roman" w:cs="Times New Roman"/>
          <w:color w:val="000000" w:themeColor="text1"/>
          <w:sz w:val="24"/>
          <w:szCs w:val="24"/>
        </w:rPr>
        <w:t>”)</w:t>
      </w:r>
      <w:r w:rsidR="007E4DC5" w:rsidRPr="00176010">
        <w:rPr>
          <w:rFonts w:ascii="Times New Roman" w:hAnsi="Times New Roman" w:cs="Times New Roman"/>
          <w:color w:val="000000" w:themeColor="text1"/>
          <w:sz w:val="24"/>
          <w:szCs w:val="24"/>
        </w:rPr>
        <w:t xml:space="preserve"> connection standard.  </w:t>
      </w:r>
      <w:r w:rsidR="007001AD" w:rsidRPr="00176010">
        <w:rPr>
          <w:rFonts w:ascii="Times New Roman" w:hAnsi="Times New Roman" w:cs="Times New Roman"/>
          <w:color w:val="000000" w:themeColor="text1"/>
          <w:sz w:val="24"/>
          <w:szCs w:val="24"/>
        </w:rPr>
        <w:t xml:space="preserve">PUCT rule </w:t>
      </w:r>
      <w:r w:rsidR="00EF1F36" w:rsidRPr="00955122">
        <w:rPr>
          <w:rFonts w:ascii="Times New Roman" w:hAnsi="Times New Roman" w:cs="Times New Roman"/>
          <w:color w:val="000000" w:themeColor="text1"/>
          <w:sz w:val="24"/>
          <w:szCs w:val="24"/>
        </w:rPr>
        <w:t>16</w:t>
      </w:r>
      <w:r w:rsidR="00EF1F36">
        <w:rPr>
          <w:rFonts w:ascii="Times New Roman" w:hAnsi="Times New Roman" w:cs="Times New Roman"/>
          <w:color w:val="000000" w:themeColor="text1"/>
          <w:sz w:val="24"/>
          <w:szCs w:val="24"/>
        </w:rPr>
        <w:t xml:space="preserve"> </w:t>
      </w:r>
      <w:r w:rsidR="007001AD" w:rsidRPr="00176010">
        <w:rPr>
          <w:rFonts w:ascii="Times New Roman" w:hAnsi="Times New Roman" w:cs="Times New Roman"/>
          <w:color w:val="000000" w:themeColor="text1"/>
          <w:sz w:val="24"/>
          <w:szCs w:val="24"/>
        </w:rPr>
        <w:t>Tex. Admin. Code § 24.205(l) expands on the TCEQ 0.6</w:t>
      </w:r>
      <w:r w:rsidR="00B47BE5">
        <w:rPr>
          <w:rFonts w:ascii="Times New Roman" w:hAnsi="Times New Roman" w:cs="Times New Roman"/>
          <w:color w:val="000000" w:themeColor="text1"/>
          <w:sz w:val="24"/>
          <w:szCs w:val="24"/>
        </w:rPr>
        <w:t xml:space="preserve"> </w:t>
      </w:r>
      <w:proofErr w:type="spellStart"/>
      <w:r w:rsidR="00B47BE5">
        <w:rPr>
          <w:rFonts w:ascii="Times New Roman" w:hAnsi="Times New Roman" w:cs="Times New Roman"/>
          <w:color w:val="000000" w:themeColor="text1"/>
          <w:sz w:val="24"/>
          <w:szCs w:val="24"/>
        </w:rPr>
        <w:t>gpm</w:t>
      </w:r>
      <w:proofErr w:type="spellEnd"/>
      <w:r w:rsidR="007001AD" w:rsidRPr="00176010">
        <w:rPr>
          <w:rFonts w:ascii="Times New Roman" w:hAnsi="Times New Roman" w:cs="Times New Roman"/>
          <w:color w:val="000000" w:themeColor="text1"/>
          <w:sz w:val="24"/>
          <w:szCs w:val="24"/>
        </w:rPr>
        <w:t xml:space="preserve"> standard </w:t>
      </w:r>
      <w:r w:rsidR="00814219" w:rsidRPr="00176010">
        <w:rPr>
          <w:rFonts w:ascii="Times New Roman" w:hAnsi="Times New Roman" w:cs="Times New Roman"/>
          <w:color w:val="000000" w:themeColor="text1"/>
          <w:sz w:val="24"/>
          <w:szCs w:val="24"/>
        </w:rPr>
        <w:t>by stating that “[a]</w:t>
      </w:r>
      <w:proofErr w:type="spellStart"/>
      <w:r w:rsidR="00814219" w:rsidRPr="00176010">
        <w:rPr>
          <w:rFonts w:ascii="Times New Roman" w:hAnsi="Times New Roman" w:cs="Times New Roman"/>
          <w:color w:val="000000" w:themeColor="text1"/>
          <w:sz w:val="24"/>
          <w:szCs w:val="24"/>
        </w:rPr>
        <w:t>dditional</w:t>
      </w:r>
      <w:proofErr w:type="spellEnd"/>
      <w:r w:rsidR="00814219" w:rsidRPr="00176010">
        <w:rPr>
          <w:rFonts w:ascii="Times New Roman" w:hAnsi="Times New Roman" w:cs="Times New Roman"/>
          <w:color w:val="000000" w:themeColor="text1"/>
          <w:sz w:val="24"/>
          <w:szCs w:val="24"/>
        </w:rPr>
        <w:t xml:space="preserve"> capacity shall be provided </w:t>
      </w:r>
      <w:r w:rsidR="00650845" w:rsidRPr="00176010">
        <w:rPr>
          <w:rFonts w:ascii="Times New Roman" w:hAnsi="Times New Roman" w:cs="Times New Roman"/>
          <w:color w:val="000000" w:themeColor="text1"/>
          <w:sz w:val="24"/>
          <w:szCs w:val="24"/>
        </w:rPr>
        <w:t>to meet the reasonable local demand characteristics of the service area</w:t>
      </w:r>
      <w:r w:rsidR="00A506F0" w:rsidRPr="00176010">
        <w:rPr>
          <w:rFonts w:ascii="Times New Roman" w:hAnsi="Times New Roman" w:cs="Times New Roman"/>
          <w:color w:val="000000" w:themeColor="text1"/>
          <w:sz w:val="24"/>
          <w:szCs w:val="24"/>
        </w:rPr>
        <w:t>.</w:t>
      </w:r>
      <w:r w:rsidR="00650845" w:rsidRPr="00176010">
        <w:rPr>
          <w:rFonts w:ascii="Times New Roman" w:hAnsi="Times New Roman" w:cs="Times New Roman"/>
          <w:color w:val="000000" w:themeColor="text1"/>
          <w:sz w:val="24"/>
          <w:szCs w:val="24"/>
        </w:rPr>
        <w:t>”</w:t>
      </w:r>
      <w:r w:rsidR="00A506F0" w:rsidRPr="00176010">
        <w:rPr>
          <w:rFonts w:ascii="Times New Roman" w:hAnsi="Times New Roman" w:cs="Times New Roman"/>
          <w:color w:val="000000" w:themeColor="text1"/>
          <w:sz w:val="24"/>
          <w:szCs w:val="24"/>
        </w:rPr>
        <w:t xml:space="preserve">  </w:t>
      </w:r>
      <w:r w:rsidR="00DF7F88">
        <w:rPr>
          <w:rFonts w:ascii="Times New Roman" w:hAnsi="Times New Roman" w:cs="Times New Roman"/>
          <w:color w:val="000000" w:themeColor="text1"/>
          <w:sz w:val="24"/>
          <w:szCs w:val="24"/>
        </w:rPr>
        <w:t>Complainants and PUC</w:t>
      </w:r>
      <w:r w:rsidR="00293701">
        <w:rPr>
          <w:rFonts w:ascii="Times New Roman" w:hAnsi="Times New Roman" w:cs="Times New Roman"/>
          <w:color w:val="000000" w:themeColor="text1"/>
          <w:sz w:val="24"/>
          <w:szCs w:val="24"/>
        </w:rPr>
        <w:t>T</w:t>
      </w:r>
      <w:r w:rsidR="00DF7F88">
        <w:rPr>
          <w:rFonts w:ascii="Times New Roman" w:hAnsi="Times New Roman" w:cs="Times New Roman"/>
          <w:color w:val="000000" w:themeColor="text1"/>
          <w:sz w:val="24"/>
          <w:szCs w:val="24"/>
        </w:rPr>
        <w:t xml:space="preserve"> staff</w:t>
      </w:r>
      <w:r w:rsidR="00022F08">
        <w:rPr>
          <w:rFonts w:ascii="Times New Roman" w:hAnsi="Times New Roman" w:cs="Times New Roman"/>
          <w:color w:val="000000" w:themeColor="text1"/>
          <w:sz w:val="24"/>
          <w:szCs w:val="24"/>
        </w:rPr>
        <w:t xml:space="preserve"> misapply</w:t>
      </w:r>
      <w:r w:rsidR="003057AA">
        <w:rPr>
          <w:rFonts w:ascii="Times New Roman" w:hAnsi="Times New Roman" w:cs="Times New Roman"/>
          <w:color w:val="000000" w:themeColor="text1"/>
          <w:sz w:val="24"/>
          <w:szCs w:val="24"/>
        </w:rPr>
        <w:t xml:space="preserve"> </w:t>
      </w:r>
      <w:r w:rsidR="00022F08">
        <w:rPr>
          <w:rFonts w:ascii="Times New Roman" w:hAnsi="Times New Roman" w:cs="Times New Roman"/>
          <w:color w:val="000000" w:themeColor="text1"/>
          <w:sz w:val="24"/>
          <w:szCs w:val="24"/>
        </w:rPr>
        <w:t xml:space="preserve">the </w:t>
      </w:r>
      <w:r w:rsidR="003057AA">
        <w:rPr>
          <w:rFonts w:ascii="Times New Roman" w:hAnsi="Times New Roman" w:cs="Times New Roman"/>
          <w:color w:val="000000" w:themeColor="text1"/>
          <w:sz w:val="24"/>
          <w:szCs w:val="24"/>
        </w:rPr>
        <w:t xml:space="preserve">“additional capacity” </w:t>
      </w:r>
      <w:r w:rsidR="00607E68">
        <w:rPr>
          <w:rFonts w:ascii="Times New Roman" w:hAnsi="Times New Roman" w:cs="Times New Roman"/>
          <w:color w:val="000000" w:themeColor="text1"/>
          <w:sz w:val="24"/>
          <w:szCs w:val="24"/>
        </w:rPr>
        <w:t xml:space="preserve">language </w:t>
      </w:r>
      <w:r w:rsidR="003057AA">
        <w:rPr>
          <w:rFonts w:ascii="Times New Roman" w:hAnsi="Times New Roman" w:cs="Times New Roman"/>
          <w:color w:val="000000" w:themeColor="text1"/>
          <w:sz w:val="24"/>
          <w:szCs w:val="24"/>
        </w:rPr>
        <w:t xml:space="preserve">in </w:t>
      </w:r>
      <w:r w:rsidR="00022F08">
        <w:rPr>
          <w:rFonts w:ascii="Times New Roman" w:hAnsi="Times New Roman" w:cs="Times New Roman"/>
          <w:color w:val="000000" w:themeColor="text1"/>
          <w:sz w:val="24"/>
          <w:szCs w:val="24"/>
        </w:rPr>
        <w:t>PUCT</w:t>
      </w:r>
      <w:r w:rsidR="003057AA">
        <w:rPr>
          <w:rFonts w:ascii="Times New Roman" w:hAnsi="Times New Roman" w:cs="Times New Roman"/>
          <w:color w:val="000000" w:themeColor="text1"/>
          <w:sz w:val="24"/>
          <w:szCs w:val="24"/>
        </w:rPr>
        <w:t xml:space="preserve"> rule</w:t>
      </w:r>
      <w:r w:rsidR="00022F08">
        <w:rPr>
          <w:rFonts w:ascii="Times New Roman" w:hAnsi="Times New Roman" w:cs="Times New Roman"/>
          <w:color w:val="000000" w:themeColor="text1"/>
          <w:sz w:val="24"/>
          <w:szCs w:val="24"/>
        </w:rPr>
        <w:t xml:space="preserve"> 24.205(1)</w:t>
      </w:r>
      <w:r w:rsidR="003057AA">
        <w:rPr>
          <w:rFonts w:ascii="Times New Roman" w:hAnsi="Times New Roman" w:cs="Times New Roman"/>
          <w:color w:val="000000" w:themeColor="text1"/>
          <w:sz w:val="24"/>
          <w:szCs w:val="24"/>
        </w:rPr>
        <w:t xml:space="preserve"> </w:t>
      </w:r>
      <w:r w:rsidR="00022F08">
        <w:rPr>
          <w:rFonts w:ascii="Times New Roman" w:hAnsi="Times New Roman" w:cs="Times New Roman"/>
          <w:color w:val="000000" w:themeColor="text1"/>
          <w:sz w:val="24"/>
          <w:szCs w:val="24"/>
        </w:rPr>
        <w:t xml:space="preserve">to support </w:t>
      </w:r>
      <w:r w:rsidR="003E67E6">
        <w:rPr>
          <w:rFonts w:ascii="Times New Roman" w:hAnsi="Times New Roman" w:cs="Times New Roman"/>
          <w:color w:val="000000" w:themeColor="text1"/>
          <w:sz w:val="24"/>
          <w:szCs w:val="24"/>
        </w:rPr>
        <w:t>the position that a utility must be able to meet</w:t>
      </w:r>
      <w:r w:rsidR="00DF7F88">
        <w:rPr>
          <w:rFonts w:ascii="Times New Roman" w:hAnsi="Times New Roman" w:cs="Times New Roman"/>
          <w:color w:val="000000" w:themeColor="text1"/>
          <w:sz w:val="24"/>
          <w:szCs w:val="24"/>
        </w:rPr>
        <w:t xml:space="preserve"> </w:t>
      </w:r>
      <w:r w:rsidR="00CA0AAF">
        <w:rPr>
          <w:rFonts w:ascii="Times New Roman" w:hAnsi="Times New Roman" w:cs="Times New Roman"/>
          <w:color w:val="000000" w:themeColor="text1"/>
          <w:sz w:val="24"/>
          <w:szCs w:val="24"/>
        </w:rPr>
        <w:t>virtually unlimited demand</w:t>
      </w:r>
      <w:r w:rsidR="003E67E6">
        <w:rPr>
          <w:rFonts w:ascii="Times New Roman" w:hAnsi="Times New Roman" w:cs="Times New Roman"/>
          <w:color w:val="000000" w:themeColor="text1"/>
          <w:sz w:val="24"/>
          <w:szCs w:val="24"/>
        </w:rPr>
        <w:t xml:space="preserve"> as </w:t>
      </w:r>
      <w:r w:rsidR="00DA1DC6">
        <w:rPr>
          <w:rFonts w:ascii="Times New Roman" w:hAnsi="Times New Roman" w:cs="Times New Roman"/>
          <w:color w:val="000000" w:themeColor="text1"/>
          <w:sz w:val="24"/>
          <w:szCs w:val="24"/>
        </w:rPr>
        <w:t>asserted</w:t>
      </w:r>
      <w:r w:rsidR="00293701">
        <w:rPr>
          <w:rFonts w:ascii="Times New Roman" w:hAnsi="Times New Roman" w:cs="Times New Roman"/>
          <w:color w:val="000000" w:themeColor="text1"/>
          <w:sz w:val="24"/>
          <w:szCs w:val="24"/>
        </w:rPr>
        <w:t xml:space="preserve"> by the </w:t>
      </w:r>
      <w:r w:rsidR="00614E1C">
        <w:rPr>
          <w:rFonts w:ascii="Times New Roman" w:hAnsi="Times New Roman" w:cs="Times New Roman"/>
          <w:color w:val="000000" w:themeColor="text1"/>
          <w:sz w:val="24"/>
          <w:szCs w:val="24"/>
        </w:rPr>
        <w:t>Complainants</w:t>
      </w:r>
      <w:r w:rsidR="00DA1DC6">
        <w:rPr>
          <w:rFonts w:ascii="Times New Roman" w:hAnsi="Times New Roman" w:cs="Times New Roman"/>
          <w:color w:val="000000" w:themeColor="text1"/>
          <w:sz w:val="24"/>
          <w:szCs w:val="24"/>
        </w:rPr>
        <w:t>’</w:t>
      </w:r>
      <w:r w:rsidR="00293701">
        <w:rPr>
          <w:rFonts w:ascii="Times New Roman" w:hAnsi="Times New Roman" w:cs="Times New Roman"/>
          <w:color w:val="000000" w:themeColor="text1"/>
          <w:sz w:val="24"/>
          <w:szCs w:val="24"/>
        </w:rPr>
        <w:t xml:space="preserve"> expert</w:t>
      </w:r>
      <w:r w:rsidR="00614E1C">
        <w:rPr>
          <w:rFonts w:ascii="Times New Roman" w:hAnsi="Times New Roman" w:cs="Times New Roman"/>
          <w:color w:val="000000" w:themeColor="text1"/>
          <w:sz w:val="24"/>
          <w:szCs w:val="24"/>
        </w:rPr>
        <w:t xml:space="preserve"> in</w:t>
      </w:r>
      <w:r w:rsidR="003E67E6">
        <w:rPr>
          <w:rFonts w:ascii="Times New Roman" w:hAnsi="Times New Roman" w:cs="Times New Roman"/>
          <w:color w:val="000000" w:themeColor="text1"/>
          <w:sz w:val="24"/>
          <w:szCs w:val="24"/>
        </w:rPr>
        <w:t xml:space="preserve"> this case</w:t>
      </w:r>
      <w:r w:rsidR="00614E1C">
        <w:rPr>
          <w:rFonts w:ascii="Times New Roman" w:hAnsi="Times New Roman" w:cs="Times New Roman"/>
          <w:color w:val="000000" w:themeColor="text1"/>
          <w:sz w:val="24"/>
          <w:szCs w:val="24"/>
        </w:rPr>
        <w:t xml:space="preserve">.  This </w:t>
      </w:r>
      <w:r w:rsidR="0049024E">
        <w:rPr>
          <w:rFonts w:ascii="Times New Roman" w:hAnsi="Times New Roman" w:cs="Times New Roman"/>
          <w:color w:val="000000" w:themeColor="text1"/>
          <w:sz w:val="24"/>
          <w:szCs w:val="24"/>
        </w:rPr>
        <w:t>mis</w:t>
      </w:r>
      <w:r w:rsidR="00DA1DC6">
        <w:rPr>
          <w:rFonts w:ascii="Times New Roman" w:hAnsi="Times New Roman" w:cs="Times New Roman"/>
          <w:color w:val="000000" w:themeColor="text1"/>
          <w:sz w:val="24"/>
          <w:szCs w:val="24"/>
        </w:rPr>
        <w:t>application</w:t>
      </w:r>
      <w:r w:rsidR="00A16B3C" w:rsidRPr="003E67E6">
        <w:rPr>
          <w:rFonts w:ascii="Times New Roman" w:hAnsi="Times New Roman" w:cs="Times New Roman"/>
          <w:color w:val="000000" w:themeColor="text1"/>
          <w:sz w:val="24"/>
          <w:szCs w:val="24"/>
        </w:rPr>
        <w:t xml:space="preserve"> of </w:t>
      </w:r>
      <w:r w:rsidR="00614E1C">
        <w:rPr>
          <w:rFonts w:ascii="Times New Roman" w:hAnsi="Times New Roman" w:cs="Times New Roman"/>
          <w:color w:val="000000" w:themeColor="text1"/>
          <w:sz w:val="24"/>
          <w:szCs w:val="24"/>
        </w:rPr>
        <w:t xml:space="preserve">PUCT </w:t>
      </w:r>
      <w:r w:rsidR="00A16B3C" w:rsidRPr="003E67E6">
        <w:rPr>
          <w:rFonts w:ascii="Times New Roman" w:hAnsi="Times New Roman" w:cs="Times New Roman"/>
          <w:color w:val="000000" w:themeColor="text1"/>
          <w:sz w:val="24"/>
          <w:szCs w:val="24"/>
        </w:rPr>
        <w:t>rule</w:t>
      </w:r>
      <w:r w:rsidR="00614E1C">
        <w:rPr>
          <w:rFonts w:ascii="Times New Roman" w:hAnsi="Times New Roman" w:cs="Times New Roman"/>
          <w:color w:val="000000" w:themeColor="text1"/>
          <w:sz w:val="24"/>
          <w:szCs w:val="24"/>
        </w:rPr>
        <w:t xml:space="preserve"> 24.205(1)</w:t>
      </w:r>
      <w:r w:rsidR="00A16B3C" w:rsidRPr="003E67E6">
        <w:rPr>
          <w:rFonts w:ascii="Times New Roman" w:hAnsi="Times New Roman" w:cs="Times New Roman"/>
          <w:color w:val="000000" w:themeColor="text1"/>
          <w:sz w:val="24"/>
          <w:szCs w:val="24"/>
        </w:rPr>
        <w:t xml:space="preserve"> </w:t>
      </w:r>
      <w:r w:rsidR="00DA1DC6">
        <w:rPr>
          <w:rFonts w:ascii="Times New Roman" w:hAnsi="Times New Roman" w:cs="Times New Roman"/>
          <w:color w:val="000000" w:themeColor="text1"/>
          <w:sz w:val="24"/>
          <w:szCs w:val="24"/>
        </w:rPr>
        <w:t>would</w:t>
      </w:r>
      <w:r w:rsidR="003E67E6">
        <w:rPr>
          <w:rFonts w:ascii="Times New Roman" w:hAnsi="Times New Roman" w:cs="Times New Roman"/>
          <w:color w:val="000000" w:themeColor="text1"/>
          <w:sz w:val="24"/>
          <w:szCs w:val="24"/>
        </w:rPr>
        <w:t xml:space="preserve"> </w:t>
      </w:r>
      <w:r w:rsidR="003E67E6" w:rsidRPr="003E67E6">
        <w:rPr>
          <w:rFonts w:ascii="Times New Roman" w:hAnsi="Times New Roman" w:cs="Times New Roman"/>
          <w:color w:val="000000" w:themeColor="text1"/>
          <w:sz w:val="24"/>
          <w:szCs w:val="24"/>
        </w:rPr>
        <w:t>negatively affect all utility customers</w:t>
      </w:r>
      <w:r w:rsidR="003E67E6">
        <w:rPr>
          <w:rFonts w:ascii="Times New Roman" w:hAnsi="Times New Roman" w:cs="Times New Roman"/>
          <w:color w:val="000000" w:themeColor="text1"/>
          <w:sz w:val="24"/>
          <w:szCs w:val="24"/>
        </w:rPr>
        <w:t xml:space="preserve"> as further explained in this letter</w:t>
      </w:r>
      <w:r w:rsidR="00FA3DF6" w:rsidRPr="003E67E6">
        <w:rPr>
          <w:rFonts w:ascii="Times New Roman" w:hAnsi="Times New Roman" w:cs="Times New Roman"/>
          <w:color w:val="000000" w:themeColor="text1"/>
          <w:sz w:val="24"/>
          <w:szCs w:val="24"/>
        </w:rPr>
        <w:t xml:space="preserve">.    </w:t>
      </w:r>
    </w:p>
    <w:p w14:paraId="5BBFF0BB" w14:textId="77777777" w:rsidR="00B077E5" w:rsidRPr="00176010" w:rsidRDefault="00B077E5" w:rsidP="00B133AD">
      <w:pPr>
        <w:pStyle w:val="ListParagraph"/>
        <w:spacing w:after="0" w:line="240" w:lineRule="auto"/>
        <w:ind w:left="0" w:firstLine="360"/>
        <w:contextualSpacing w:val="0"/>
        <w:jc w:val="both"/>
        <w:rPr>
          <w:rFonts w:ascii="Times New Roman" w:hAnsi="Times New Roman" w:cs="Times New Roman"/>
          <w:color w:val="000000" w:themeColor="text1"/>
          <w:sz w:val="24"/>
          <w:szCs w:val="24"/>
        </w:rPr>
      </w:pPr>
    </w:p>
    <w:p w14:paraId="07D399C2" w14:textId="2822F6A4" w:rsidR="00467429" w:rsidRDefault="00BC44E1" w:rsidP="003B6FE0">
      <w:pPr>
        <w:pStyle w:val="ListParagraph"/>
        <w:spacing w:after="0" w:line="240" w:lineRule="auto"/>
        <w:ind w:left="0" w:firstLine="360"/>
        <w:contextualSpacing w:val="0"/>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t xml:space="preserve">A ruling in this matter that allows </w:t>
      </w:r>
      <w:r w:rsidR="00DA1DC6">
        <w:rPr>
          <w:rFonts w:ascii="Times New Roman" w:hAnsi="Times New Roman" w:cs="Times New Roman"/>
          <w:color w:val="000000" w:themeColor="text1"/>
          <w:sz w:val="24"/>
          <w:szCs w:val="24"/>
        </w:rPr>
        <w:t xml:space="preserve">some </w:t>
      </w:r>
      <w:r w:rsidRPr="00176010">
        <w:rPr>
          <w:rFonts w:ascii="Times New Roman" w:hAnsi="Times New Roman" w:cs="Times New Roman"/>
          <w:color w:val="000000" w:themeColor="text1"/>
          <w:sz w:val="24"/>
          <w:szCs w:val="24"/>
        </w:rPr>
        <w:t>customer</w:t>
      </w:r>
      <w:r w:rsidR="00DA1DC6">
        <w:rPr>
          <w:rFonts w:ascii="Times New Roman" w:hAnsi="Times New Roman" w:cs="Times New Roman"/>
          <w:color w:val="000000" w:themeColor="text1"/>
          <w:sz w:val="24"/>
          <w:szCs w:val="24"/>
        </w:rPr>
        <w:t>s</w:t>
      </w:r>
      <w:r w:rsidRPr="00176010">
        <w:rPr>
          <w:rFonts w:ascii="Times New Roman" w:hAnsi="Times New Roman" w:cs="Times New Roman"/>
          <w:color w:val="000000" w:themeColor="text1"/>
          <w:sz w:val="24"/>
          <w:szCs w:val="24"/>
        </w:rPr>
        <w:t xml:space="preserve"> to set post-hoc system demand standards could result in a domino effect that requires utilities to oversize system facilities</w:t>
      </w:r>
      <w:r w:rsidR="00981CF2" w:rsidRPr="00176010">
        <w:rPr>
          <w:rFonts w:ascii="Times New Roman" w:hAnsi="Times New Roman" w:cs="Times New Roman"/>
          <w:color w:val="000000" w:themeColor="text1"/>
          <w:sz w:val="24"/>
          <w:szCs w:val="24"/>
        </w:rPr>
        <w:t xml:space="preserve"> </w:t>
      </w:r>
      <w:r w:rsidR="00B078BC" w:rsidRPr="00176010">
        <w:rPr>
          <w:rFonts w:ascii="Times New Roman" w:hAnsi="Times New Roman" w:cs="Times New Roman"/>
          <w:color w:val="000000" w:themeColor="text1"/>
          <w:sz w:val="24"/>
          <w:szCs w:val="24"/>
        </w:rPr>
        <w:t xml:space="preserve">to the detriment of </w:t>
      </w:r>
      <w:r w:rsidR="00DA1DC6">
        <w:rPr>
          <w:rFonts w:ascii="Times New Roman" w:hAnsi="Times New Roman" w:cs="Times New Roman"/>
          <w:color w:val="000000" w:themeColor="text1"/>
          <w:sz w:val="24"/>
          <w:szCs w:val="24"/>
        </w:rPr>
        <w:t>other</w:t>
      </w:r>
      <w:r w:rsidR="00B078BC" w:rsidRPr="00176010">
        <w:rPr>
          <w:rFonts w:ascii="Times New Roman" w:hAnsi="Times New Roman" w:cs="Times New Roman"/>
          <w:color w:val="000000" w:themeColor="text1"/>
          <w:sz w:val="24"/>
          <w:szCs w:val="24"/>
        </w:rPr>
        <w:t xml:space="preserve"> </w:t>
      </w:r>
      <w:r w:rsidR="00981CF2" w:rsidRPr="00176010">
        <w:rPr>
          <w:rFonts w:ascii="Times New Roman" w:hAnsi="Times New Roman" w:cs="Times New Roman"/>
          <w:color w:val="000000" w:themeColor="text1"/>
          <w:sz w:val="24"/>
          <w:szCs w:val="24"/>
        </w:rPr>
        <w:t>customers</w:t>
      </w:r>
      <w:r w:rsidR="00DA1DC6">
        <w:rPr>
          <w:rFonts w:ascii="Times New Roman" w:hAnsi="Times New Roman" w:cs="Times New Roman"/>
          <w:color w:val="000000" w:themeColor="text1"/>
          <w:sz w:val="24"/>
          <w:szCs w:val="24"/>
        </w:rPr>
        <w:t xml:space="preserve">. </w:t>
      </w:r>
      <w:r w:rsidR="00981CF2" w:rsidRPr="00176010">
        <w:rPr>
          <w:rFonts w:ascii="Times New Roman" w:hAnsi="Times New Roman" w:cs="Times New Roman"/>
          <w:color w:val="000000" w:themeColor="text1"/>
          <w:sz w:val="24"/>
          <w:szCs w:val="24"/>
        </w:rPr>
        <w:t xml:space="preserve"> </w:t>
      </w:r>
      <w:r w:rsidR="00DA1DC6">
        <w:rPr>
          <w:rFonts w:ascii="Times New Roman" w:hAnsi="Times New Roman" w:cs="Times New Roman"/>
          <w:color w:val="000000" w:themeColor="text1"/>
          <w:sz w:val="24"/>
          <w:szCs w:val="24"/>
        </w:rPr>
        <w:t xml:space="preserve">All customers </w:t>
      </w:r>
      <w:r w:rsidR="00981CF2" w:rsidRPr="00176010">
        <w:rPr>
          <w:rFonts w:ascii="Times New Roman" w:hAnsi="Times New Roman" w:cs="Times New Roman"/>
          <w:color w:val="000000" w:themeColor="text1"/>
          <w:sz w:val="24"/>
          <w:szCs w:val="24"/>
        </w:rPr>
        <w:t xml:space="preserve">would be </w:t>
      </w:r>
      <w:r w:rsidR="00DA1DC6">
        <w:rPr>
          <w:rFonts w:ascii="Times New Roman" w:hAnsi="Times New Roman" w:cs="Times New Roman"/>
          <w:color w:val="000000" w:themeColor="text1"/>
          <w:sz w:val="24"/>
          <w:szCs w:val="24"/>
        </w:rPr>
        <w:t xml:space="preserve">stuck paying </w:t>
      </w:r>
      <w:r w:rsidR="00214A42">
        <w:rPr>
          <w:rFonts w:ascii="Times New Roman" w:hAnsi="Times New Roman" w:cs="Times New Roman"/>
          <w:color w:val="000000" w:themeColor="text1"/>
          <w:sz w:val="24"/>
          <w:szCs w:val="24"/>
        </w:rPr>
        <w:t xml:space="preserve">for oversized facilities that are unnecessary for most of the </w:t>
      </w:r>
      <w:r w:rsidR="00FB5D5E" w:rsidRPr="00176010">
        <w:rPr>
          <w:rFonts w:ascii="Times New Roman" w:hAnsi="Times New Roman" w:cs="Times New Roman"/>
          <w:color w:val="000000" w:themeColor="text1"/>
          <w:sz w:val="24"/>
          <w:szCs w:val="24"/>
        </w:rPr>
        <w:t xml:space="preserve">customers </w:t>
      </w:r>
      <w:r w:rsidR="00483CBA">
        <w:rPr>
          <w:rFonts w:ascii="Times New Roman" w:hAnsi="Times New Roman" w:cs="Times New Roman"/>
          <w:color w:val="000000" w:themeColor="text1"/>
          <w:sz w:val="24"/>
          <w:szCs w:val="24"/>
        </w:rPr>
        <w:t>of</w:t>
      </w:r>
      <w:r w:rsidR="00FB5D5E" w:rsidRPr="00176010">
        <w:rPr>
          <w:rFonts w:ascii="Times New Roman" w:hAnsi="Times New Roman" w:cs="Times New Roman"/>
          <w:color w:val="000000" w:themeColor="text1"/>
          <w:sz w:val="24"/>
          <w:szCs w:val="24"/>
        </w:rPr>
        <w:t xml:space="preserve"> a system</w:t>
      </w:r>
      <w:r w:rsidR="00046968" w:rsidRPr="00176010">
        <w:rPr>
          <w:rFonts w:ascii="Times New Roman" w:hAnsi="Times New Roman" w:cs="Times New Roman"/>
          <w:color w:val="000000" w:themeColor="text1"/>
          <w:sz w:val="24"/>
          <w:szCs w:val="24"/>
        </w:rPr>
        <w:t>.</w:t>
      </w:r>
      <w:r w:rsidR="009B3293" w:rsidRPr="00176010">
        <w:rPr>
          <w:rFonts w:ascii="Times New Roman" w:hAnsi="Times New Roman" w:cs="Times New Roman"/>
          <w:color w:val="000000" w:themeColor="text1"/>
          <w:sz w:val="24"/>
          <w:szCs w:val="24"/>
        </w:rPr>
        <w:t xml:space="preserve">  While PUCT heard from customers that </w:t>
      </w:r>
      <w:r w:rsidR="0037142F" w:rsidRPr="00176010">
        <w:rPr>
          <w:rFonts w:ascii="Times New Roman" w:hAnsi="Times New Roman" w:cs="Times New Roman"/>
          <w:color w:val="000000" w:themeColor="text1"/>
          <w:sz w:val="24"/>
          <w:szCs w:val="24"/>
        </w:rPr>
        <w:t xml:space="preserve">represent </w:t>
      </w:r>
      <w:r w:rsidR="00214A42">
        <w:rPr>
          <w:rFonts w:ascii="Times New Roman" w:hAnsi="Times New Roman" w:cs="Times New Roman"/>
          <w:color w:val="000000" w:themeColor="text1"/>
          <w:sz w:val="24"/>
          <w:szCs w:val="24"/>
        </w:rPr>
        <w:t xml:space="preserve">a high-usage group </w:t>
      </w:r>
      <w:r w:rsidR="00B75E63" w:rsidRPr="00176010">
        <w:rPr>
          <w:rFonts w:ascii="Times New Roman" w:hAnsi="Times New Roman" w:cs="Times New Roman"/>
          <w:color w:val="000000" w:themeColor="text1"/>
          <w:sz w:val="24"/>
          <w:szCs w:val="24"/>
        </w:rPr>
        <w:t xml:space="preserve">(the </w:t>
      </w:r>
      <w:r w:rsidR="001F0044" w:rsidRPr="00176010">
        <w:rPr>
          <w:rFonts w:ascii="Times New Roman" w:hAnsi="Times New Roman" w:cs="Times New Roman"/>
          <w:color w:val="000000" w:themeColor="text1"/>
          <w:sz w:val="24"/>
          <w:szCs w:val="24"/>
        </w:rPr>
        <w:t>Complainants</w:t>
      </w:r>
      <w:r w:rsidR="00B75E63" w:rsidRPr="00176010">
        <w:rPr>
          <w:rFonts w:ascii="Times New Roman" w:hAnsi="Times New Roman" w:cs="Times New Roman"/>
          <w:color w:val="000000" w:themeColor="text1"/>
          <w:sz w:val="24"/>
          <w:szCs w:val="24"/>
        </w:rPr>
        <w:t xml:space="preserve">), </w:t>
      </w:r>
      <w:r w:rsidR="00F173BB" w:rsidRPr="00176010">
        <w:rPr>
          <w:rFonts w:ascii="Times New Roman" w:hAnsi="Times New Roman" w:cs="Times New Roman"/>
          <w:color w:val="000000" w:themeColor="text1"/>
          <w:sz w:val="24"/>
          <w:szCs w:val="24"/>
        </w:rPr>
        <w:t>there are other utility customers</w:t>
      </w:r>
      <w:r w:rsidR="001F0044" w:rsidRPr="00176010">
        <w:rPr>
          <w:rFonts w:ascii="Times New Roman" w:hAnsi="Times New Roman" w:cs="Times New Roman"/>
          <w:color w:val="000000" w:themeColor="text1"/>
          <w:sz w:val="24"/>
          <w:szCs w:val="24"/>
        </w:rPr>
        <w:t xml:space="preserve"> that do not </w:t>
      </w:r>
      <w:r w:rsidR="00214A42">
        <w:rPr>
          <w:rFonts w:ascii="Times New Roman" w:hAnsi="Times New Roman" w:cs="Times New Roman"/>
          <w:color w:val="000000" w:themeColor="text1"/>
          <w:sz w:val="24"/>
          <w:szCs w:val="24"/>
        </w:rPr>
        <w:t>require</w:t>
      </w:r>
      <w:r w:rsidR="00660BF5" w:rsidRPr="00176010">
        <w:rPr>
          <w:rFonts w:ascii="Times New Roman" w:hAnsi="Times New Roman" w:cs="Times New Roman"/>
          <w:color w:val="000000" w:themeColor="text1"/>
          <w:sz w:val="24"/>
          <w:szCs w:val="24"/>
        </w:rPr>
        <w:t xml:space="preserve"> unlimited </w:t>
      </w:r>
      <w:r w:rsidR="00097C4D" w:rsidRPr="00176010">
        <w:rPr>
          <w:rFonts w:ascii="Times New Roman" w:hAnsi="Times New Roman" w:cs="Times New Roman"/>
          <w:color w:val="000000" w:themeColor="text1"/>
          <w:sz w:val="24"/>
          <w:szCs w:val="24"/>
        </w:rPr>
        <w:t>demand and</w:t>
      </w:r>
      <w:r w:rsidR="006B50C1" w:rsidRPr="00176010">
        <w:rPr>
          <w:rFonts w:ascii="Times New Roman" w:hAnsi="Times New Roman" w:cs="Times New Roman"/>
          <w:color w:val="000000" w:themeColor="text1"/>
          <w:sz w:val="24"/>
          <w:szCs w:val="24"/>
        </w:rPr>
        <w:t xml:space="preserve"> would not want to pay rates that are based on a</w:t>
      </w:r>
      <w:r w:rsidR="0072239A" w:rsidRPr="00176010">
        <w:rPr>
          <w:rFonts w:ascii="Times New Roman" w:hAnsi="Times New Roman" w:cs="Times New Roman"/>
          <w:color w:val="000000" w:themeColor="text1"/>
          <w:sz w:val="24"/>
          <w:szCs w:val="24"/>
        </w:rPr>
        <w:t xml:space="preserve"> design and operation</w:t>
      </w:r>
      <w:r w:rsidR="006B50C1" w:rsidRPr="00176010">
        <w:rPr>
          <w:rFonts w:ascii="Times New Roman" w:hAnsi="Times New Roman" w:cs="Times New Roman"/>
          <w:color w:val="000000" w:themeColor="text1"/>
          <w:sz w:val="24"/>
          <w:szCs w:val="24"/>
        </w:rPr>
        <w:t xml:space="preserve"> standard that supports</w:t>
      </w:r>
      <w:r w:rsidR="00D5673A" w:rsidRPr="00176010">
        <w:rPr>
          <w:rFonts w:ascii="Times New Roman" w:hAnsi="Times New Roman" w:cs="Times New Roman"/>
          <w:color w:val="000000" w:themeColor="text1"/>
          <w:sz w:val="24"/>
          <w:szCs w:val="24"/>
        </w:rPr>
        <w:t xml:space="preserve"> </w:t>
      </w:r>
      <w:r w:rsidR="006B1EC1">
        <w:rPr>
          <w:rFonts w:ascii="Times New Roman" w:hAnsi="Times New Roman" w:cs="Times New Roman"/>
          <w:color w:val="000000" w:themeColor="text1"/>
          <w:sz w:val="24"/>
          <w:szCs w:val="24"/>
        </w:rPr>
        <w:t>this extremely high</w:t>
      </w:r>
      <w:r w:rsidR="0072239A" w:rsidRPr="00176010">
        <w:rPr>
          <w:rFonts w:ascii="Times New Roman" w:hAnsi="Times New Roman" w:cs="Times New Roman"/>
          <w:color w:val="000000" w:themeColor="text1"/>
          <w:sz w:val="24"/>
          <w:szCs w:val="24"/>
        </w:rPr>
        <w:t xml:space="preserve"> demand</w:t>
      </w:r>
      <w:r w:rsidR="00D5673A" w:rsidRPr="00176010">
        <w:rPr>
          <w:rFonts w:ascii="Times New Roman" w:hAnsi="Times New Roman" w:cs="Times New Roman"/>
          <w:color w:val="000000" w:themeColor="text1"/>
          <w:sz w:val="24"/>
          <w:szCs w:val="24"/>
        </w:rPr>
        <w:t xml:space="preserve"> perspective</w:t>
      </w:r>
      <w:r w:rsidR="0072239A" w:rsidRPr="00176010">
        <w:rPr>
          <w:rFonts w:ascii="Times New Roman" w:hAnsi="Times New Roman" w:cs="Times New Roman"/>
          <w:color w:val="000000" w:themeColor="text1"/>
          <w:sz w:val="24"/>
          <w:szCs w:val="24"/>
        </w:rPr>
        <w:t xml:space="preserve">.  </w:t>
      </w:r>
    </w:p>
    <w:p w14:paraId="02A3ED44" w14:textId="77777777" w:rsidR="005B43A6" w:rsidRPr="00176010" w:rsidRDefault="005B43A6" w:rsidP="003B6FE0">
      <w:pPr>
        <w:pStyle w:val="ListParagraph"/>
        <w:spacing w:after="0" w:line="240" w:lineRule="auto"/>
        <w:ind w:left="0" w:firstLine="360"/>
        <w:contextualSpacing w:val="0"/>
        <w:jc w:val="both"/>
        <w:rPr>
          <w:rFonts w:ascii="Times New Roman" w:hAnsi="Times New Roman" w:cs="Times New Roman"/>
          <w:color w:val="000000" w:themeColor="text1"/>
          <w:sz w:val="24"/>
          <w:szCs w:val="24"/>
        </w:rPr>
      </w:pPr>
    </w:p>
    <w:p w14:paraId="56AC7FB7" w14:textId="4A049503" w:rsidR="006461BC" w:rsidRDefault="00904252" w:rsidP="00467429">
      <w:pPr>
        <w:spacing w:after="0" w:line="240" w:lineRule="auto"/>
        <w:ind w:firstLine="360"/>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lastRenderedPageBreak/>
        <w:t xml:space="preserve">A utility must </w:t>
      </w:r>
      <w:r w:rsidR="003B6FE0">
        <w:rPr>
          <w:rFonts w:ascii="Times New Roman" w:hAnsi="Times New Roman" w:cs="Times New Roman"/>
          <w:color w:val="000000" w:themeColor="text1"/>
          <w:sz w:val="24"/>
          <w:szCs w:val="24"/>
        </w:rPr>
        <w:t xml:space="preserve">also </w:t>
      </w:r>
      <w:r w:rsidRPr="00176010">
        <w:rPr>
          <w:rFonts w:ascii="Times New Roman" w:hAnsi="Times New Roman" w:cs="Times New Roman"/>
          <w:color w:val="000000" w:themeColor="text1"/>
          <w:sz w:val="24"/>
          <w:szCs w:val="24"/>
        </w:rPr>
        <w:t xml:space="preserve">obtain </w:t>
      </w:r>
      <w:r w:rsidR="00467429" w:rsidRPr="00176010">
        <w:rPr>
          <w:rFonts w:ascii="Times New Roman" w:hAnsi="Times New Roman" w:cs="Times New Roman"/>
          <w:color w:val="000000" w:themeColor="text1"/>
          <w:sz w:val="24"/>
          <w:szCs w:val="24"/>
        </w:rPr>
        <w:t xml:space="preserve">water sources to meet the system’s design.  </w:t>
      </w:r>
      <w:r w:rsidR="00DF1A74" w:rsidRPr="00176010">
        <w:rPr>
          <w:rFonts w:ascii="Times New Roman" w:hAnsi="Times New Roman" w:cs="Times New Roman"/>
          <w:color w:val="000000" w:themeColor="text1"/>
          <w:sz w:val="24"/>
          <w:szCs w:val="24"/>
        </w:rPr>
        <w:t xml:space="preserve">Aqua Texas, Inc. </w:t>
      </w:r>
      <w:r w:rsidR="00BE47FB">
        <w:rPr>
          <w:rFonts w:ascii="Times New Roman" w:hAnsi="Times New Roman" w:cs="Times New Roman"/>
          <w:color w:val="000000" w:themeColor="text1"/>
          <w:sz w:val="24"/>
          <w:szCs w:val="24"/>
        </w:rPr>
        <w:t xml:space="preserve">(“Aqua”) </w:t>
      </w:r>
      <w:r w:rsidR="00B91C0D" w:rsidRPr="00176010">
        <w:rPr>
          <w:rFonts w:ascii="Times New Roman" w:hAnsi="Times New Roman" w:cs="Times New Roman"/>
          <w:color w:val="000000" w:themeColor="text1"/>
          <w:sz w:val="24"/>
          <w:szCs w:val="24"/>
        </w:rPr>
        <w:t>demonstrated that it followed all state law</w:t>
      </w:r>
      <w:r w:rsidR="00E54BBB">
        <w:rPr>
          <w:rFonts w:ascii="Times New Roman" w:hAnsi="Times New Roman" w:cs="Times New Roman"/>
          <w:color w:val="000000" w:themeColor="text1"/>
          <w:sz w:val="24"/>
          <w:szCs w:val="24"/>
        </w:rPr>
        <w:t>s</w:t>
      </w:r>
      <w:r w:rsidR="00B91C0D" w:rsidRPr="00176010">
        <w:rPr>
          <w:rFonts w:ascii="Times New Roman" w:hAnsi="Times New Roman" w:cs="Times New Roman"/>
          <w:color w:val="000000" w:themeColor="text1"/>
          <w:sz w:val="24"/>
          <w:szCs w:val="24"/>
        </w:rPr>
        <w:t xml:space="preserve"> and regulations </w:t>
      </w:r>
      <w:proofErr w:type="gramStart"/>
      <w:r w:rsidR="00B91C0D" w:rsidRPr="00176010">
        <w:rPr>
          <w:rFonts w:ascii="Times New Roman" w:hAnsi="Times New Roman" w:cs="Times New Roman"/>
          <w:color w:val="000000" w:themeColor="text1"/>
          <w:sz w:val="24"/>
          <w:szCs w:val="24"/>
        </w:rPr>
        <w:t>with regard to</w:t>
      </w:r>
      <w:proofErr w:type="gramEnd"/>
      <w:r w:rsidR="00B91C0D" w:rsidRPr="00176010">
        <w:rPr>
          <w:rFonts w:ascii="Times New Roman" w:hAnsi="Times New Roman" w:cs="Times New Roman"/>
          <w:color w:val="000000" w:themeColor="text1"/>
          <w:sz w:val="24"/>
          <w:szCs w:val="24"/>
        </w:rPr>
        <w:t xml:space="preserve"> design and obtaining water sources for the Rio Ancho system.</w:t>
      </w:r>
      <w:r w:rsidR="00007075" w:rsidRPr="00176010">
        <w:rPr>
          <w:rFonts w:ascii="Times New Roman" w:hAnsi="Times New Roman" w:cs="Times New Roman"/>
          <w:color w:val="000000" w:themeColor="text1"/>
          <w:sz w:val="24"/>
          <w:szCs w:val="24"/>
        </w:rPr>
        <w:t xml:space="preserve">  </w:t>
      </w:r>
      <w:r w:rsidR="001D2ED0">
        <w:rPr>
          <w:rFonts w:ascii="Times New Roman" w:hAnsi="Times New Roman" w:cs="Times New Roman"/>
          <w:color w:val="000000" w:themeColor="text1"/>
          <w:sz w:val="24"/>
          <w:szCs w:val="24"/>
        </w:rPr>
        <w:t>A complaint that is based on</w:t>
      </w:r>
      <w:r w:rsidR="00007075" w:rsidRPr="00176010">
        <w:rPr>
          <w:rFonts w:ascii="Times New Roman" w:hAnsi="Times New Roman" w:cs="Times New Roman"/>
          <w:color w:val="000000" w:themeColor="text1"/>
          <w:sz w:val="24"/>
          <w:szCs w:val="24"/>
        </w:rPr>
        <w:t xml:space="preserve"> obtain</w:t>
      </w:r>
      <w:r w:rsidR="00DD75BA">
        <w:rPr>
          <w:rFonts w:ascii="Times New Roman" w:hAnsi="Times New Roman" w:cs="Times New Roman"/>
          <w:color w:val="000000" w:themeColor="text1"/>
          <w:sz w:val="24"/>
          <w:szCs w:val="24"/>
        </w:rPr>
        <w:t>ing</w:t>
      </w:r>
      <w:r w:rsidR="00007075" w:rsidRPr="00176010">
        <w:rPr>
          <w:rFonts w:ascii="Times New Roman" w:hAnsi="Times New Roman" w:cs="Times New Roman"/>
          <w:color w:val="000000" w:themeColor="text1"/>
          <w:sz w:val="24"/>
          <w:szCs w:val="24"/>
        </w:rPr>
        <w:t xml:space="preserve"> additional sources of water</w:t>
      </w:r>
      <w:r w:rsidR="00C6412E" w:rsidRPr="00176010">
        <w:rPr>
          <w:rFonts w:ascii="Times New Roman" w:hAnsi="Times New Roman" w:cs="Times New Roman"/>
          <w:color w:val="000000" w:themeColor="text1"/>
          <w:sz w:val="24"/>
          <w:szCs w:val="24"/>
        </w:rPr>
        <w:t xml:space="preserve"> to meet </w:t>
      </w:r>
      <w:r w:rsidR="00DD75BA">
        <w:rPr>
          <w:rFonts w:ascii="Times New Roman" w:hAnsi="Times New Roman" w:cs="Times New Roman"/>
          <w:color w:val="000000" w:themeColor="text1"/>
          <w:sz w:val="24"/>
          <w:szCs w:val="24"/>
        </w:rPr>
        <w:t xml:space="preserve">exceptionally high </w:t>
      </w:r>
      <w:r w:rsidR="00C6412E" w:rsidRPr="00176010">
        <w:rPr>
          <w:rFonts w:ascii="Times New Roman" w:hAnsi="Times New Roman" w:cs="Times New Roman"/>
          <w:color w:val="000000" w:themeColor="text1"/>
          <w:sz w:val="24"/>
          <w:szCs w:val="24"/>
        </w:rPr>
        <w:t>demand a</w:t>
      </w:r>
      <w:r w:rsidR="00A21E13" w:rsidRPr="00176010">
        <w:rPr>
          <w:rFonts w:ascii="Times New Roman" w:hAnsi="Times New Roman" w:cs="Times New Roman"/>
          <w:color w:val="000000" w:themeColor="text1"/>
          <w:sz w:val="24"/>
          <w:szCs w:val="24"/>
        </w:rPr>
        <w:t xml:space="preserve">ssumes that </w:t>
      </w:r>
      <w:r w:rsidR="00214A42">
        <w:rPr>
          <w:rFonts w:ascii="Times New Roman" w:hAnsi="Times New Roman" w:cs="Times New Roman"/>
          <w:color w:val="000000" w:themeColor="text1"/>
          <w:sz w:val="24"/>
          <w:szCs w:val="24"/>
        </w:rPr>
        <w:t xml:space="preserve">an additional </w:t>
      </w:r>
      <w:r w:rsidR="00DE532A" w:rsidRPr="00176010">
        <w:rPr>
          <w:rFonts w:ascii="Times New Roman" w:hAnsi="Times New Roman" w:cs="Times New Roman"/>
          <w:color w:val="000000" w:themeColor="text1"/>
          <w:sz w:val="24"/>
          <w:szCs w:val="24"/>
        </w:rPr>
        <w:t xml:space="preserve">source </w:t>
      </w:r>
      <w:r w:rsidR="00214A42">
        <w:rPr>
          <w:rFonts w:ascii="Times New Roman" w:hAnsi="Times New Roman" w:cs="Times New Roman"/>
          <w:color w:val="000000" w:themeColor="text1"/>
          <w:sz w:val="24"/>
          <w:szCs w:val="24"/>
        </w:rPr>
        <w:t xml:space="preserve">of </w:t>
      </w:r>
      <w:r w:rsidR="00DE532A" w:rsidRPr="00176010">
        <w:rPr>
          <w:rFonts w:ascii="Times New Roman" w:hAnsi="Times New Roman" w:cs="Times New Roman"/>
          <w:color w:val="000000" w:themeColor="text1"/>
          <w:sz w:val="24"/>
          <w:szCs w:val="24"/>
        </w:rPr>
        <w:t xml:space="preserve">water is available </w:t>
      </w:r>
      <w:r w:rsidR="00DE532A" w:rsidRPr="00BB4343">
        <w:rPr>
          <w:rFonts w:ascii="Times New Roman" w:hAnsi="Times New Roman" w:cs="Times New Roman"/>
          <w:i/>
          <w:iCs/>
          <w:color w:val="000000" w:themeColor="text1"/>
          <w:sz w:val="24"/>
          <w:szCs w:val="24"/>
        </w:rPr>
        <w:t>and</w:t>
      </w:r>
      <w:r w:rsidR="00DE532A" w:rsidRPr="00176010">
        <w:rPr>
          <w:rFonts w:ascii="Times New Roman" w:hAnsi="Times New Roman" w:cs="Times New Roman"/>
          <w:color w:val="000000" w:themeColor="text1"/>
          <w:sz w:val="24"/>
          <w:szCs w:val="24"/>
        </w:rPr>
        <w:t xml:space="preserve"> that the permitting jurisdiction</w:t>
      </w:r>
      <w:r w:rsidR="00DE532A" w:rsidRPr="00176010">
        <w:rPr>
          <w:rStyle w:val="FootnoteReference"/>
          <w:rFonts w:ascii="Times New Roman" w:hAnsi="Times New Roman" w:cs="Times New Roman"/>
          <w:color w:val="000000" w:themeColor="text1"/>
          <w:sz w:val="24"/>
          <w:szCs w:val="24"/>
        </w:rPr>
        <w:footnoteReference w:id="1"/>
      </w:r>
      <w:r w:rsidR="00CE020E" w:rsidRPr="00176010">
        <w:rPr>
          <w:rFonts w:ascii="Times New Roman" w:hAnsi="Times New Roman" w:cs="Times New Roman"/>
          <w:color w:val="000000" w:themeColor="text1"/>
          <w:sz w:val="24"/>
          <w:szCs w:val="24"/>
        </w:rPr>
        <w:t xml:space="preserve"> </w:t>
      </w:r>
      <w:r w:rsidR="00040B8D" w:rsidRPr="00176010">
        <w:rPr>
          <w:rFonts w:ascii="Times New Roman" w:hAnsi="Times New Roman" w:cs="Times New Roman"/>
          <w:color w:val="000000" w:themeColor="text1"/>
          <w:sz w:val="24"/>
          <w:szCs w:val="24"/>
        </w:rPr>
        <w:t>would a</w:t>
      </w:r>
      <w:r w:rsidR="008356CA" w:rsidRPr="00176010">
        <w:rPr>
          <w:rFonts w:ascii="Times New Roman" w:hAnsi="Times New Roman" w:cs="Times New Roman"/>
          <w:color w:val="000000" w:themeColor="text1"/>
          <w:sz w:val="24"/>
          <w:szCs w:val="24"/>
        </w:rPr>
        <w:t xml:space="preserve">pprove a </w:t>
      </w:r>
      <w:r w:rsidR="003252C4" w:rsidRPr="00176010">
        <w:rPr>
          <w:rFonts w:ascii="Times New Roman" w:hAnsi="Times New Roman" w:cs="Times New Roman"/>
          <w:color w:val="000000" w:themeColor="text1"/>
          <w:sz w:val="24"/>
          <w:szCs w:val="24"/>
        </w:rPr>
        <w:t xml:space="preserve">permit or permit amendment </w:t>
      </w:r>
      <w:r w:rsidR="00BB4343">
        <w:rPr>
          <w:rFonts w:ascii="Times New Roman" w:hAnsi="Times New Roman" w:cs="Times New Roman"/>
          <w:color w:val="000000" w:themeColor="text1"/>
          <w:sz w:val="24"/>
          <w:szCs w:val="24"/>
        </w:rPr>
        <w:t xml:space="preserve">that is based on </w:t>
      </w:r>
      <w:r w:rsidR="00DA08A3">
        <w:rPr>
          <w:rFonts w:ascii="Times New Roman" w:hAnsi="Times New Roman" w:cs="Times New Roman"/>
          <w:color w:val="000000" w:themeColor="text1"/>
          <w:sz w:val="24"/>
          <w:szCs w:val="24"/>
        </w:rPr>
        <w:t>demand that is well beyond that considered average for the area</w:t>
      </w:r>
      <w:r w:rsidR="007D3B99">
        <w:rPr>
          <w:rFonts w:ascii="Times New Roman" w:hAnsi="Times New Roman" w:cs="Times New Roman"/>
          <w:color w:val="000000" w:themeColor="text1"/>
          <w:sz w:val="24"/>
          <w:szCs w:val="24"/>
        </w:rPr>
        <w:t>.</w:t>
      </w:r>
      <w:r w:rsidR="00A60A6F">
        <w:rPr>
          <w:rFonts w:ascii="Times New Roman" w:hAnsi="Times New Roman" w:cs="Times New Roman"/>
          <w:color w:val="000000" w:themeColor="text1"/>
          <w:sz w:val="24"/>
          <w:szCs w:val="24"/>
        </w:rPr>
        <w:t xml:space="preserve">  </w:t>
      </w:r>
      <w:r w:rsidR="007D3B99">
        <w:rPr>
          <w:rFonts w:ascii="Times New Roman" w:hAnsi="Times New Roman" w:cs="Times New Roman"/>
          <w:color w:val="000000" w:themeColor="text1"/>
          <w:sz w:val="24"/>
          <w:szCs w:val="24"/>
        </w:rPr>
        <w:t xml:space="preserve">  </w:t>
      </w:r>
      <w:r w:rsidR="009F0DB3">
        <w:rPr>
          <w:rFonts w:ascii="Times New Roman" w:hAnsi="Times New Roman" w:cs="Times New Roman"/>
          <w:color w:val="000000" w:themeColor="text1"/>
          <w:sz w:val="24"/>
          <w:szCs w:val="24"/>
        </w:rPr>
        <w:t xml:space="preserve"> </w:t>
      </w:r>
    </w:p>
    <w:p w14:paraId="422924BA" w14:textId="77777777" w:rsidR="00B80301" w:rsidRDefault="00B80301" w:rsidP="00467429">
      <w:pPr>
        <w:spacing w:after="0" w:line="240" w:lineRule="auto"/>
        <w:ind w:firstLine="360"/>
        <w:jc w:val="both"/>
        <w:rPr>
          <w:rFonts w:ascii="Times New Roman" w:hAnsi="Times New Roman" w:cs="Times New Roman"/>
          <w:color w:val="000000" w:themeColor="text1"/>
          <w:sz w:val="24"/>
          <w:szCs w:val="24"/>
        </w:rPr>
      </w:pPr>
    </w:p>
    <w:p w14:paraId="2FD222C1" w14:textId="59630B54" w:rsidR="00B80301" w:rsidRPr="00B80301" w:rsidRDefault="00B80301" w:rsidP="00B80301">
      <w:pPr>
        <w:pStyle w:val="ListParagraph"/>
        <w:numPr>
          <w:ilvl w:val="0"/>
          <w:numId w:val="3"/>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Homeowners Association Restrictive Covenants Do Not Control Over State Law</w:t>
      </w:r>
    </w:p>
    <w:p w14:paraId="1A880984" w14:textId="77777777" w:rsidR="006461BC" w:rsidRDefault="006461BC" w:rsidP="00467429">
      <w:pPr>
        <w:spacing w:after="0" w:line="240" w:lineRule="auto"/>
        <w:ind w:firstLine="360"/>
        <w:jc w:val="both"/>
        <w:rPr>
          <w:rFonts w:ascii="Times New Roman" w:hAnsi="Times New Roman" w:cs="Times New Roman"/>
          <w:color w:val="000000" w:themeColor="text1"/>
          <w:sz w:val="24"/>
          <w:szCs w:val="24"/>
        </w:rPr>
      </w:pPr>
    </w:p>
    <w:p w14:paraId="7CC885B1" w14:textId="7BE0FC2D" w:rsidR="00904252" w:rsidRPr="00176010" w:rsidRDefault="00017C5D" w:rsidP="00467429">
      <w:pPr>
        <w:spacing w:after="0" w:line="24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 </w:t>
      </w:r>
      <w:r w:rsidR="00397DA7">
        <w:rPr>
          <w:rFonts w:ascii="Times New Roman" w:hAnsi="Times New Roman" w:cs="Times New Roman"/>
          <w:color w:val="000000" w:themeColor="text1"/>
          <w:sz w:val="24"/>
          <w:szCs w:val="24"/>
        </w:rPr>
        <w:t>Rio Ancho Hom</w:t>
      </w:r>
      <w:r w:rsidR="00BA7504">
        <w:rPr>
          <w:rFonts w:ascii="Times New Roman" w:hAnsi="Times New Roman" w:cs="Times New Roman"/>
          <w:color w:val="000000" w:themeColor="text1"/>
          <w:sz w:val="24"/>
          <w:szCs w:val="24"/>
        </w:rPr>
        <w:t>eowners Association’s (“</w:t>
      </w:r>
      <w:r>
        <w:rPr>
          <w:rFonts w:ascii="Times New Roman" w:hAnsi="Times New Roman" w:cs="Times New Roman"/>
          <w:color w:val="000000" w:themeColor="text1"/>
          <w:sz w:val="24"/>
          <w:szCs w:val="24"/>
        </w:rPr>
        <w:t>HOA’s</w:t>
      </w:r>
      <w:r w:rsidR="00BA7504">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restrictive covenants</w:t>
      </w:r>
      <w:r w:rsidR="006461BC">
        <w:rPr>
          <w:rFonts w:ascii="Times New Roman" w:hAnsi="Times New Roman" w:cs="Times New Roman"/>
          <w:color w:val="000000" w:themeColor="text1"/>
          <w:sz w:val="24"/>
          <w:szCs w:val="24"/>
        </w:rPr>
        <w:t xml:space="preserve"> </w:t>
      </w:r>
      <w:r w:rsidR="00397DA7">
        <w:rPr>
          <w:rFonts w:ascii="Times New Roman" w:hAnsi="Times New Roman" w:cs="Times New Roman"/>
          <w:color w:val="000000" w:themeColor="text1"/>
          <w:sz w:val="24"/>
          <w:szCs w:val="24"/>
        </w:rPr>
        <w:t>were weighed heavily by PUCT staff in favor of requiring Aqua to meet the demand presented by Complainants.</w:t>
      </w:r>
      <w:r>
        <w:rPr>
          <w:rFonts w:ascii="Times New Roman" w:hAnsi="Times New Roman" w:cs="Times New Roman"/>
          <w:color w:val="000000" w:themeColor="text1"/>
          <w:sz w:val="24"/>
          <w:szCs w:val="24"/>
        </w:rPr>
        <w:t xml:space="preserve"> </w:t>
      </w:r>
      <w:r w:rsidR="00397DA7">
        <w:rPr>
          <w:rFonts w:ascii="Times New Roman" w:hAnsi="Times New Roman" w:cs="Times New Roman"/>
          <w:color w:val="000000" w:themeColor="text1"/>
          <w:sz w:val="24"/>
          <w:szCs w:val="24"/>
        </w:rPr>
        <w:t xml:space="preserve"> </w:t>
      </w:r>
      <w:r w:rsidR="00B80301">
        <w:rPr>
          <w:rFonts w:ascii="Times New Roman" w:hAnsi="Times New Roman" w:cs="Times New Roman"/>
          <w:color w:val="000000" w:themeColor="text1"/>
          <w:sz w:val="24"/>
          <w:szCs w:val="24"/>
        </w:rPr>
        <w:t>A</w:t>
      </w:r>
      <w:r w:rsidR="006461BC">
        <w:rPr>
          <w:rFonts w:ascii="Times New Roman" w:hAnsi="Times New Roman" w:cs="Times New Roman"/>
          <w:color w:val="000000" w:themeColor="text1"/>
          <w:sz w:val="24"/>
          <w:szCs w:val="24"/>
        </w:rPr>
        <w:t xml:space="preserve"> restrictive covenant </w:t>
      </w:r>
      <w:r w:rsidR="005E3758">
        <w:rPr>
          <w:rFonts w:ascii="Times New Roman" w:hAnsi="Times New Roman" w:cs="Times New Roman"/>
          <w:color w:val="000000" w:themeColor="text1"/>
          <w:sz w:val="24"/>
          <w:szCs w:val="24"/>
        </w:rPr>
        <w:t xml:space="preserve">aimed at creating </w:t>
      </w:r>
      <w:r w:rsidR="006461BC">
        <w:rPr>
          <w:rFonts w:ascii="Times New Roman" w:hAnsi="Times New Roman" w:cs="Times New Roman"/>
          <w:color w:val="000000" w:themeColor="text1"/>
          <w:sz w:val="24"/>
          <w:szCs w:val="24"/>
        </w:rPr>
        <w:t>standard</w:t>
      </w:r>
      <w:r w:rsidR="006A6F6F">
        <w:rPr>
          <w:rFonts w:ascii="Times New Roman" w:hAnsi="Times New Roman" w:cs="Times New Roman"/>
          <w:color w:val="000000" w:themeColor="text1"/>
          <w:sz w:val="24"/>
          <w:szCs w:val="24"/>
        </w:rPr>
        <w:t>s</w:t>
      </w:r>
      <w:r w:rsidR="006461BC">
        <w:rPr>
          <w:rFonts w:ascii="Times New Roman" w:hAnsi="Times New Roman" w:cs="Times New Roman"/>
          <w:color w:val="000000" w:themeColor="text1"/>
          <w:sz w:val="24"/>
          <w:szCs w:val="24"/>
        </w:rPr>
        <w:t xml:space="preserve"> </w:t>
      </w:r>
      <w:r w:rsidR="005E3758">
        <w:rPr>
          <w:rFonts w:ascii="Times New Roman" w:hAnsi="Times New Roman" w:cs="Times New Roman"/>
          <w:color w:val="000000" w:themeColor="text1"/>
          <w:sz w:val="24"/>
          <w:szCs w:val="24"/>
        </w:rPr>
        <w:t>that exceed state laws and regulations</w:t>
      </w:r>
      <w:r w:rsidR="00760E55">
        <w:rPr>
          <w:rFonts w:ascii="Times New Roman" w:hAnsi="Times New Roman" w:cs="Times New Roman"/>
          <w:color w:val="000000" w:themeColor="text1"/>
          <w:sz w:val="24"/>
          <w:szCs w:val="24"/>
        </w:rPr>
        <w:t xml:space="preserve"> </w:t>
      </w:r>
      <w:r w:rsidR="005E3758">
        <w:rPr>
          <w:rFonts w:ascii="Times New Roman" w:hAnsi="Times New Roman" w:cs="Times New Roman"/>
          <w:color w:val="000000" w:themeColor="text1"/>
          <w:sz w:val="24"/>
          <w:szCs w:val="24"/>
        </w:rPr>
        <w:t>for water systems is invalid</w:t>
      </w:r>
      <w:r w:rsidR="003B6FE0">
        <w:rPr>
          <w:rFonts w:ascii="Times New Roman" w:hAnsi="Times New Roman" w:cs="Times New Roman"/>
          <w:color w:val="000000" w:themeColor="text1"/>
          <w:sz w:val="24"/>
          <w:szCs w:val="24"/>
        </w:rPr>
        <w:t>.</w:t>
      </w:r>
      <w:r w:rsidR="00B30498">
        <w:rPr>
          <w:rFonts w:ascii="Times New Roman" w:hAnsi="Times New Roman" w:cs="Times New Roman"/>
          <w:color w:val="000000" w:themeColor="text1"/>
          <w:sz w:val="24"/>
          <w:szCs w:val="24"/>
        </w:rPr>
        <w:t xml:space="preserve">  </w:t>
      </w:r>
      <w:r w:rsidR="00E92EA5">
        <w:rPr>
          <w:rFonts w:ascii="Times New Roman" w:hAnsi="Times New Roman" w:cs="Times New Roman"/>
          <w:color w:val="000000" w:themeColor="text1"/>
          <w:sz w:val="24"/>
          <w:szCs w:val="24"/>
        </w:rPr>
        <w:t xml:space="preserve">Furthermore, </w:t>
      </w:r>
      <w:r w:rsidR="00281209">
        <w:rPr>
          <w:rFonts w:ascii="Times New Roman" w:hAnsi="Times New Roman" w:cs="Times New Roman"/>
          <w:color w:val="000000" w:themeColor="text1"/>
          <w:sz w:val="24"/>
          <w:szCs w:val="24"/>
        </w:rPr>
        <w:t>the</w:t>
      </w:r>
      <w:r w:rsidR="00E92EA5">
        <w:rPr>
          <w:rFonts w:ascii="Times New Roman" w:hAnsi="Times New Roman" w:cs="Times New Roman"/>
          <w:color w:val="000000" w:themeColor="text1"/>
          <w:sz w:val="24"/>
          <w:szCs w:val="24"/>
        </w:rPr>
        <w:t xml:space="preserve"> laws regulating</w:t>
      </w:r>
      <w:r w:rsidR="008961E8">
        <w:rPr>
          <w:rFonts w:ascii="Times New Roman" w:hAnsi="Times New Roman" w:cs="Times New Roman"/>
          <w:color w:val="000000" w:themeColor="text1"/>
          <w:sz w:val="24"/>
          <w:szCs w:val="24"/>
        </w:rPr>
        <w:t xml:space="preserve"> HOA</w:t>
      </w:r>
      <w:r w:rsidR="006D1C05">
        <w:rPr>
          <w:rFonts w:ascii="Times New Roman" w:hAnsi="Times New Roman" w:cs="Times New Roman"/>
          <w:color w:val="000000" w:themeColor="text1"/>
          <w:sz w:val="24"/>
          <w:szCs w:val="24"/>
        </w:rPr>
        <w:t xml:space="preserve">s </w:t>
      </w:r>
      <w:r w:rsidR="00281209">
        <w:rPr>
          <w:rFonts w:ascii="Times New Roman" w:hAnsi="Times New Roman" w:cs="Times New Roman"/>
          <w:color w:val="000000" w:themeColor="text1"/>
          <w:sz w:val="24"/>
          <w:szCs w:val="24"/>
        </w:rPr>
        <w:t xml:space="preserve">were </w:t>
      </w:r>
      <w:proofErr w:type="gramStart"/>
      <w:r w:rsidR="00281209">
        <w:rPr>
          <w:rFonts w:ascii="Times New Roman" w:hAnsi="Times New Roman" w:cs="Times New Roman"/>
          <w:color w:val="000000" w:themeColor="text1"/>
          <w:sz w:val="24"/>
          <w:szCs w:val="24"/>
        </w:rPr>
        <w:t>actually amended</w:t>
      </w:r>
      <w:proofErr w:type="gramEnd"/>
      <w:r w:rsidR="00281209">
        <w:rPr>
          <w:rFonts w:ascii="Times New Roman" w:hAnsi="Times New Roman" w:cs="Times New Roman"/>
          <w:color w:val="000000" w:themeColor="text1"/>
          <w:sz w:val="24"/>
          <w:szCs w:val="24"/>
        </w:rPr>
        <w:t xml:space="preserve"> </w:t>
      </w:r>
      <w:r w:rsidR="00C1696C">
        <w:rPr>
          <w:rFonts w:ascii="Times New Roman" w:hAnsi="Times New Roman" w:cs="Times New Roman"/>
          <w:color w:val="000000" w:themeColor="text1"/>
          <w:sz w:val="24"/>
          <w:szCs w:val="24"/>
        </w:rPr>
        <w:t xml:space="preserve">in 2013 </w:t>
      </w:r>
      <w:r w:rsidR="00281209">
        <w:rPr>
          <w:rFonts w:ascii="Times New Roman" w:hAnsi="Times New Roman" w:cs="Times New Roman"/>
          <w:color w:val="000000" w:themeColor="text1"/>
          <w:sz w:val="24"/>
          <w:szCs w:val="24"/>
        </w:rPr>
        <w:t>to</w:t>
      </w:r>
      <w:r w:rsidR="008961E8">
        <w:rPr>
          <w:rFonts w:ascii="Times New Roman" w:hAnsi="Times New Roman" w:cs="Times New Roman"/>
          <w:color w:val="000000" w:themeColor="text1"/>
          <w:sz w:val="24"/>
          <w:szCs w:val="24"/>
        </w:rPr>
        <w:t xml:space="preserve"> </w:t>
      </w:r>
      <w:r w:rsidR="00281209">
        <w:rPr>
          <w:rFonts w:ascii="Times New Roman" w:hAnsi="Times New Roman" w:cs="Times New Roman"/>
          <w:color w:val="000000" w:themeColor="text1"/>
          <w:sz w:val="24"/>
          <w:szCs w:val="24"/>
        </w:rPr>
        <w:t>promote water conservation</w:t>
      </w:r>
      <w:r w:rsidR="00AC4033">
        <w:rPr>
          <w:rFonts w:ascii="Times New Roman" w:hAnsi="Times New Roman" w:cs="Times New Roman"/>
          <w:color w:val="000000" w:themeColor="text1"/>
          <w:sz w:val="24"/>
          <w:szCs w:val="24"/>
        </w:rPr>
        <w:t xml:space="preserve"> and prohibit an HOA from limiting a property owner’s attempt to </w:t>
      </w:r>
      <w:r w:rsidR="00C1696C">
        <w:rPr>
          <w:rFonts w:ascii="Times New Roman" w:hAnsi="Times New Roman" w:cs="Times New Roman"/>
          <w:color w:val="000000" w:themeColor="text1"/>
          <w:sz w:val="24"/>
          <w:szCs w:val="24"/>
        </w:rPr>
        <w:t>conserve water.</w:t>
      </w:r>
      <w:r w:rsidR="00C85D36">
        <w:rPr>
          <w:rStyle w:val="FootnoteReference"/>
          <w:rFonts w:ascii="Times New Roman" w:hAnsi="Times New Roman" w:cs="Times New Roman"/>
          <w:color w:val="000000" w:themeColor="text1"/>
          <w:sz w:val="24"/>
          <w:szCs w:val="24"/>
        </w:rPr>
        <w:footnoteReference w:id="2"/>
      </w:r>
      <w:r w:rsidR="006D1C05">
        <w:rPr>
          <w:rFonts w:ascii="Times New Roman" w:hAnsi="Times New Roman" w:cs="Times New Roman"/>
          <w:color w:val="000000" w:themeColor="text1"/>
          <w:sz w:val="24"/>
          <w:szCs w:val="24"/>
        </w:rPr>
        <w:t xml:space="preserve">  </w:t>
      </w:r>
      <w:r w:rsidR="0018530C">
        <w:rPr>
          <w:rFonts w:ascii="Times New Roman" w:hAnsi="Times New Roman" w:cs="Times New Roman"/>
          <w:color w:val="000000" w:themeColor="text1"/>
          <w:sz w:val="24"/>
          <w:szCs w:val="24"/>
        </w:rPr>
        <w:t>The</w:t>
      </w:r>
      <w:r w:rsidR="00B274EA">
        <w:rPr>
          <w:rFonts w:ascii="Times New Roman" w:hAnsi="Times New Roman" w:cs="Times New Roman"/>
          <w:color w:val="000000" w:themeColor="text1"/>
          <w:sz w:val="24"/>
          <w:szCs w:val="24"/>
        </w:rPr>
        <w:t xml:space="preserve"> Rio Ancho HOA</w:t>
      </w:r>
      <w:r w:rsidR="00293B39">
        <w:rPr>
          <w:rFonts w:ascii="Times New Roman" w:hAnsi="Times New Roman" w:cs="Times New Roman"/>
          <w:color w:val="000000" w:themeColor="text1"/>
          <w:sz w:val="24"/>
          <w:szCs w:val="24"/>
        </w:rPr>
        <w:t>’s</w:t>
      </w:r>
      <w:r w:rsidR="00B274EA">
        <w:rPr>
          <w:rFonts w:ascii="Times New Roman" w:hAnsi="Times New Roman" w:cs="Times New Roman"/>
          <w:color w:val="000000" w:themeColor="text1"/>
          <w:sz w:val="24"/>
          <w:szCs w:val="24"/>
        </w:rPr>
        <w:t xml:space="preserve"> restrictive covenant</w:t>
      </w:r>
      <w:r w:rsidR="0011018A">
        <w:rPr>
          <w:rFonts w:ascii="Times New Roman" w:hAnsi="Times New Roman" w:cs="Times New Roman"/>
          <w:color w:val="000000" w:themeColor="text1"/>
          <w:sz w:val="24"/>
          <w:szCs w:val="24"/>
        </w:rPr>
        <w:t>s</w:t>
      </w:r>
      <w:r w:rsidR="00B274EA">
        <w:rPr>
          <w:rFonts w:ascii="Times New Roman" w:hAnsi="Times New Roman" w:cs="Times New Roman"/>
          <w:color w:val="000000" w:themeColor="text1"/>
          <w:sz w:val="24"/>
          <w:szCs w:val="24"/>
        </w:rPr>
        <w:t xml:space="preserve"> should not be used as the </w:t>
      </w:r>
      <w:r w:rsidR="0011018A">
        <w:rPr>
          <w:rFonts w:ascii="Times New Roman" w:hAnsi="Times New Roman" w:cs="Times New Roman"/>
          <w:color w:val="000000" w:themeColor="text1"/>
          <w:sz w:val="24"/>
          <w:szCs w:val="24"/>
        </w:rPr>
        <w:t>primary reasoning behind</w:t>
      </w:r>
      <w:r w:rsidR="00B274EA">
        <w:rPr>
          <w:rFonts w:ascii="Times New Roman" w:hAnsi="Times New Roman" w:cs="Times New Roman"/>
          <w:color w:val="000000" w:themeColor="text1"/>
          <w:sz w:val="24"/>
          <w:szCs w:val="24"/>
        </w:rPr>
        <w:t xml:space="preserve"> </w:t>
      </w:r>
      <w:r w:rsidR="0011018A">
        <w:rPr>
          <w:rFonts w:ascii="Times New Roman" w:hAnsi="Times New Roman" w:cs="Times New Roman"/>
          <w:color w:val="000000" w:themeColor="text1"/>
          <w:sz w:val="24"/>
          <w:szCs w:val="24"/>
        </w:rPr>
        <w:t>a recommendation that a utility be required to upgrade the water system to allow for unfettered water use</w:t>
      </w:r>
      <w:r w:rsidR="005C6B97">
        <w:rPr>
          <w:rFonts w:ascii="Times New Roman" w:hAnsi="Times New Roman" w:cs="Times New Roman"/>
          <w:color w:val="000000" w:themeColor="text1"/>
          <w:sz w:val="24"/>
          <w:szCs w:val="24"/>
        </w:rPr>
        <w:t>.</w:t>
      </w:r>
      <w:r w:rsidR="00A579A3">
        <w:rPr>
          <w:rFonts w:ascii="Times New Roman" w:hAnsi="Times New Roman" w:cs="Times New Roman"/>
          <w:color w:val="000000" w:themeColor="text1"/>
          <w:sz w:val="24"/>
          <w:szCs w:val="24"/>
        </w:rPr>
        <w:t xml:space="preserve"> </w:t>
      </w:r>
      <w:r w:rsidR="005C6B97">
        <w:rPr>
          <w:rFonts w:ascii="Times New Roman" w:hAnsi="Times New Roman" w:cs="Times New Roman"/>
          <w:color w:val="000000" w:themeColor="text1"/>
          <w:sz w:val="24"/>
          <w:szCs w:val="24"/>
        </w:rPr>
        <w:t xml:space="preserve"> </w:t>
      </w:r>
      <w:r w:rsidR="001D1A02">
        <w:rPr>
          <w:rFonts w:ascii="Times New Roman" w:hAnsi="Times New Roman" w:cs="Times New Roman"/>
          <w:color w:val="000000" w:themeColor="text1"/>
          <w:sz w:val="24"/>
          <w:szCs w:val="24"/>
        </w:rPr>
        <w:t>The</w:t>
      </w:r>
      <w:r w:rsidR="003B6FE0">
        <w:rPr>
          <w:rFonts w:ascii="Times New Roman" w:hAnsi="Times New Roman" w:cs="Times New Roman"/>
          <w:color w:val="000000" w:themeColor="text1"/>
          <w:sz w:val="24"/>
          <w:szCs w:val="24"/>
        </w:rPr>
        <w:t xml:space="preserve"> </w:t>
      </w:r>
      <w:r w:rsidR="00E7674D">
        <w:rPr>
          <w:rFonts w:ascii="Times New Roman" w:hAnsi="Times New Roman" w:cs="Times New Roman"/>
          <w:color w:val="000000" w:themeColor="text1"/>
          <w:sz w:val="24"/>
          <w:szCs w:val="24"/>
        </w:rPr>
        <w:t xml:space="preserve">PFD </w:t>
      </w:r>
      <w:r w:rsidR="001345B1">
        <w:rPr>
          <w:rFonts w:ascii="Times New Roman" w:hAnsi="Times New Roman" w:cs="Times New Roman"/>
          <w:color w:val="000000" w:themeColor="text1"/>
          <w:sz w:val="24"/>
          <w:szCs w:val="24"/>
        </w:rPr>
        <w:t>provides the proper considerations for determining whether water use is reasonable for an area</w:t>
      </w:r>
      <w:r w:rsidR="008853AB">
        <w:rPr>
          <w:rFonts w:ascii="Times New Roman" w:hAnsi="Times New Roman" w:cs="Times New Roman"/>
          <w:color w:val="000000" w:themeColor="text1"/>
          <w:sz w:val="24"/>
          <w:szCs w:val="24"/>
        </w:rPr>
        <w:t>, including</w:t>
      </w:r>
      <w:r w:rsidR="00E109AC">
        <w:rPr>
          <w:rFonts w:ascii="Times New Roman" w:hAnsi="Times New Roman" w:cs="Times New Roman"/>
          <w:color w:val="000000" w:themeColor="text1"/>
          <w:sz w:val="24"/>
          <w:szCs w:val="24"/>
        </w:rPr>
        <w:t xml:space="preserve"> comparisons to other neighborhoods,</w:t>
      </w:r>
      <w:r w:rsidR="008853AB">
        <w:rPr>
          <w:rFonts w:ascii="Times New Roman" w:hAnsi="Times New Roman" w:cs="Times New Roman"/>
          <w:color w:val="000000" w:themeColor="text1"/>
          <w:sz w:val="24"/>
          <w:szCs w:val="24"/>
        </w:rPr>
        <w:t xml:space="preserve"> </w:t>
      </w:r>
      <w:r w:rsidR="00BF4AA1">
        <w:rPr>
          <w:rFonts w:ascii="Times New Roman" w:hAnsi="Times New Roman" w:cs="Times New Roman"/>
          <w:color w:val="000000" w:themeColor="text1"/>
          <w:sz w:val="24"/>
          <w:szCs w:val="24"/>
        </w:rPr>
        <w:t>source water availability from an environmental and regulatory perspective</w:t>
      </w:r>
      <w:r w:rsidR="00E109AC">
        <w:rPr>
          <w:rFonts w:ascii="Times New Roman" w:hAnsi="Times New Roman" w:cs="Times New Roman"/>
          <w:color w:val="000000" w:themeColor="text1"/>
          <w:sz w:val="24"/>
          <w:szCs w:val="24"/>
        </w:rPr>
        <w:t>,</w:t>
      </w:r>
      <w:r w:rsidR="00BF4AA1">
        <w:rPr>
          <w:rFonts w:ascii="Times New Roman" w:hAnsi="Times New Roman" w:cs="Times New Roman"/>
          <w:color w:val="000000" w:themeColor="text1"/>
          <w:sz w:val="24"/>
          <w:szCs w:val="24"/>
        </w:rPr>
        <w:t xml:space="preserve"> and </w:t>
      </w:r>
      <w:r w:rsidR="007D4397">
        <w:rPr>
          <w:rFonts w:ascii="Times New Roman" w:hAnsi="Times New Roman" w:cs="Times New Roman"/>
          <w:color w:val="000000" w:themeColor="text1"/>
          <w:sz w:val="24"/>
          <w:szCs w:val="24"/>
        </w:rPr>
        <w:t xml:space="preserve">costs.  </w:t>
      </w:r>
      <w:r w:rsidR="007A26AE">
        <w:rPr>
          <w:rFonts w:ascii="Times New Roman" w:hAnsi="Times New Roman" w:cs="Times New Roman"/>
          <w:color w:val="000000" w:themeColor="text1"/>
          <w:sz w:val="24"/>
          <w:szCs w:val="24"/>
        </w:rPr>
        <w:t xml:space="preserve"> </w:t>
      </w:r>
    </w:p>
    <w:p w14:paraId="32D411CC" w14:textId="77777777" w:rsidR="000105ED" w:rsidRPr="00176010" w:rsidRDefault="000105ED" w:rsidP="005A2C99">
      <w:pPr>
        <w:pStyle w:val="ListParagraph"/>
        <w:spacing w:after="0" w:line="240" w:lineRule="auto"/>
        <w:ind w:left="0" w:firstLine="360"/>
        <w:contextualSpacing w:val="0"/>
        <w:jc w:val="both"/>
        <w:rPr>
          <w:rFonts w:ascii="Times New Roman" w:hAnsi="Times New Roman" w:cs="Times New Roman"/>
          <w:color w:val="000000" w:themeColor="text1"/>
          <w:sz w:val="24"/>
          <w:szCs w:val="24"/>
        </w:rPr>
      </w:pPr>
    </w:p>
    <w:p w14:paraId="6E7DB492" w14:textId="77777777" w:rsidR="000105ED" w:rsidRPr="00176010" w:rsidRDefault="000105ED" w:rsidP="000105ED">
      <w:pPr>
        <w:pStyle w:val="ListParagraph"/>
        <w:numPr>
          <w:ilvl w:val="0"/>
          <w:numId w:val="3"/>
        </w:numPr>
        <w:spacing w:after="0" w:line="240" w:lineRule="auto"/>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t>State Water Planning</w:t>
      </w:r>
    </w:p>
    <w:p w14:paraId="67852565" w14:textId="77777777" w:rsidR="000105ED" w:rsidRPr="00176010" w:rsidRDefault="000105ED" w:rsidP="000105ED">
      <w:pPr>
        <w:pStyle w:val="ListParagraph"/>
        <w:spacing w:after="0" w:line="240" w:lineRule="auto"/>
        <w:ind w:left="1080"/>
        <w:jc w:val="both"/>
        <w:rPr>
          <w:rFonts w:ascii="Times New Roman" w:hAnsi="Times New Roman" w:cs="Times New Roman"/>
          <w:color w:val="000000" w:themeColor="text1"/>
          <w:sz w:val="24"/>
          <w:szCs w:val="24"/>
        </w:rPr>
      </w:pPr>
    </w:p>
    <w:p w14:paraId="79F8844E" w14:textId="7132E963" w:rsidR="000105ED" w:rsidRPr="00176010" w:rsidRDefault="000105ED" w:rsidP="000105ED">
      <w:pPr>
        <w:spacing w:after="0" w:line="240" w:lineRule="auto"/>
        <w:ind w:firstLine="360"/>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t xml:space="preserve">The 2022 State Water Plan provides that water planning in Texas is based on “local involvement focused </w:t>
      </w:r>
      <w:proofErr w:type="gramStart"/>
      <w:r w:rsidRPr="00176010">
        <w:rPr>
          <w:rFonts w:ascii="Times New Roman" w:hAnsi="Times New Roman" w:cs="Times New Roman"/>
          <w:color w:val="000000" w:themeColor="text1"/>
          <w:sz w:val="24"/>
          <w:szCs w:val="24"/>
        </w:rPr>
        <w:t>at</w:t>
      </w:r>
      <w:proofErr w:type="gramEnd"/>
      <w:r w:rsidRPr="00176010">
        <w:rPr>
          <w:rFonts w:ascii="Times New Roman" w:hAnsi="Times New Roman" w:cs="Times New Roman"/>
          <w:color w:val="000000" w:themeColor="text1"/>
          <w:sz w:val="24"/>
          <w:szCs w:val="24"/>
        </w:rPr>
        <w:t xml:space="preserve"> the regional level.”</w:t>
      </w:r>
      <w:r w:rsidRPr="00176010">
        <w:rPr>
          <w:rStyle w:val="FootnoteReference"/>
          <w:rFonts w:ascii="Times New Roman" w:hAnsi="Times New Roman" w:cs="Times New Roman"/>
          <w:color w:val="000000" w:themeColor="text1"/>
          <w:sz w:val="24"/>
          <w:szCs w:val="24"/>
        </w:rPr>
        <w:footnoteReference w:id="3"/>
      </w:r>
      <w:r w:rsidRPr="00176010">
        <w:rPr>
          <w:rFonts w:ascii="Times New Roman" w:hAnsi="Times New Roman" w:cs="Times New Roman"/>
          <w:color w:val="000000" w:themeColor="text1"/>
          <w:sz w:val="24"/>
          <w:szCs w:val="24"/>
        </w:rPr>
        <w:t xml:space="preserve">  This “bottom-up” approach to planning utilizes each system’s </w:t>
      </w:r>
      <w:r w:rsidR="000B7465">
        <w:rPr>
          <w:rFonts w:ascii="Times New Roman" w:hAnsi="Times New Roman" w:cs="Times New Roman"/>
          <w:color w:val="000000" w:themeColor="text1"/>
          <w:sz w:val="24"/>
          <w:szCs w:val="24"/>
        </w:rPr>
        <w:t>design and operation criteria.  Requiring</w:t>
      </w:r>
      <w:r w:rsidRPr="00176010">
        <w:rPr>
          <w:rFonts w:ascii="Times New Roman" w:hAnsi="Times New Roman" w:cs="Times New Roman"/>
          <w:color w:val="000000" w:themeColor="text1"/>
          <w:sz w:val="24"/>
          <w:szCs w:val="24"/>
        </w:rPr>
        <w:t xml:space="preserve"> </w:t>
      </w:r>
      <w:r w:rsidR="000B7465">
        <w:rPr>
          <w:rFonts w:ascii="Times New Roman" w:hAnsi="Times New Roman" w:cs="Times New Roman"/>
          <w:color w:val="000000" w:themeColor="text1"/>
          <w:sz w:val="24"/>
          <w:szCs w:val="24"/>
        </w:rPr>
        <w:t>water</w:t>
      </w:r>
      <w:r w:rsidRPr="00176010">
        <w:rPr>
          <w:rFonts w:ascii="Times New Roman" w:hAnsi="Times New Roman" w:cs="Times New Roman"/>
          <w:color w:val="000000" w:themeColor="text1"/>
          <w:sz w:val="24"/>
          <w:szCs w:val="24"/>
        </w:rPr>
        <w:t xml:space="preserve"> systems to adhere to the extraordinary demands of customers would wreak havoc on the state</w:t>
      </w:r>
      <w:r w:rsidR="000B7465">
        <w:rPr>
          <w:rFonts w:ascii="Times New Roman" w:hAnsi="Times New Roman" w:cs="Times New Roman"/>
          <w:color w:val="000000" w:themeColor="text1"/>
          <w:sz w:val="24"/>
          <w:szCs w:val="24"/>
        </w:rPr>
        <w:t xml:space="preserve"> and regional</w:t>
      </w:r>
      <w:r w:rsidRPr="00176010">
        <w:rPr>
          <w:rFonts w:ascii="Times New Roman" w:hAnsi="Times New Roman" w:cs="Times New Roman"/>
          <w:color w:val="000000" w:themeColor="text1"/>
          <w:sz w:val="24"/>
          <w:szCs w:val="24"/>
        </w:rPr>
        <w:t xml:space="preserve"> water planning process.  The water planning process is based</w:t>
      </w:r>
      <w:r w:rsidR="00524C0D">
        <w:rPr>
          <w:rFonts w:ascii="Times New Roman" w:hAnsi="Times New Roman" w:cs="Times New Roman"/>
          <w:color w:val="000000" w:themeColor="text1"/>
          <w:sz w:val="24"/>
          <w:szCs w:val="24"/>
        </w:rPr>
        <w:t xml:space="preserve"> </w:t>
      </w:r>
      <w:r w:rsidRPr="00176010">
        <w:rPr>
          <w:rFonts w:ascii="Times New Roman" w:hAnsi="Times New Roman" w:cs="Times New Roman"/>
          <w:color w:val="000000" w:themeColor="text1"/>
          <w:sz w:val="24"/>
          <w:szCs w:val="24"/>
        </w:rPr>
        <w:t xml:space="preserve">on demand projections that include a consideration of the </w:t>
      </w:r>
      <w:r w:rsidR="00FA28DF">
        <w:rPr>
          <w:rFonts w:ascii="Times New Roman" w:hAnsi="Times New Roman" w:cs="Times New Roman"/>
          <w:color w:val="000000" w:themeColor="text1"/>
          <w:sz w:val="24"/>
          <w:szCs w:val="24"/>
        </w:rPr>
        <w:t xml:space="preserve">0.6 </w:t>
      </w:r>
      <w:proofErr w:type="spellStart"/>
      <w:r w:rsidR="00FA28DF">
        <w:rPr>
          <w:rFonts w:ascii="Times New Roman" w:hAnsi="Times New Roman" w:cs="Times New Roman"/>
          <w:color w:val="000000" w:themeColor="text1"/>
          <w:sz w:val="24"/>
          <w:szCs w:val="24"/>
        </w:rPr>
        <w:t>gpm</w:t>
      </w:r>
      <w:proofErr w:type="spellEnd"/>
      <w:r w:rsidR="00FA28DF">
        <w:rPr>
          <w:rFonts w:ascii="Times New Roman" w:hAnsi="Times New Roman" w:cs="Times New Roman"/>
          <w:color w:val="000000" w:themeColor="text1"/>
          <w:sz w:val="24"/>
          <w:szCs w:val="24"/>
        </w:rPr>
        <w:t xml:space="preserve"> rule as applied to</w:t>
      </w:r>
      <w:r w:rsidRPr="00176010">
        <w:rPr>
          <w:rFonts w:ascii="Times New Roman" w:hAnsi="Times New Roman" w:cs="Times New Roman"/>
          <w:color w:val="000000" w:themeColor="text1"/>
          <w:sz w:val="24"/>
          <w:szCs w:val="24"/>
        </w:rPr>
        <w:t xml:space="preserve"> each individual system in the regional water group’s population projecti</w:t>
      </w:r>
      <w:r w:rsidR="00FA28DF">
        <w:rPr>
          <w:rFonts w:ascii="Times New Roman" w:hAnsi="Times New Roman" w:cs="Times New Roman"/>
          <w:color w:val="000000" w:themeColor="text1"/>
          <w:sz w:val="24"/>
          <w:szCs w:val="24"/>
        </w:rPr>
        <w:t>ons</w:t>
      </w:r>
      <w:r w:rsidRPr="00176010">
        <w:rPr>
          <w:rFonts w:ascii="Times New Roman" w:hAnsi="Times New Roman" w:cs="Times New Roman"/>
          <w:color w:val="000000" w:themeColor="text1"/>
          <w:sz w:val="24"/>
          <w:szCs w:val="24"/>
        </w:rPr>
        <w:t xml:space="preserve">.  </w:t>
      </w:r>
    </w:p>
    <w:p w14:paraId="4DF8A4C3" w14:textId="77777777" w:rsidR="000105ED" w:rsidRPr="00176010" w:rsidRDefault="000105ED" w:rsidP="000105ED">
      <w:pPr>
        <w:spacing w:after="0" w:line="240" w:lineRule="auto"/>
        <w:jc w:val="both"/>
        <w:rPr>
          <w:rFonts w:ascii="Times New Roman" w:hAnsi="Times New Roman" w:cs="Times New Roman"/>
          <w:color w:val="000000" w:themeColor="text1"/>
          <w:sz w:val="24"/>
          <w:szCs w:val="24"/>
        </w:rPr>
      </w:pPr>
    </w:p>
    <w:p w14:paraId="56D5B391" w14:textId="4F7B23D9" w:rsidR="000105ED" w:rsidRPr="00176010" w:rsidRDefault="000105ED" w:rsidP="000105ED">
      <w:pPr>
        <w:spacing w:after="0" w:line="240" w:lineRule="auto"/>
        <w:ind w:firstLine="360"/>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t xml:space="preserve">In addition, conservation is identified as one of the primary strategies necessary to meet demand.  If all utilities are required to meet any demand placed on them by customers, how would the state be able to meet the conservation strategies identified in the State Water Plan?  The ALJ’s PFD recognizes the slippery slope that is allowing customers to set unreasonable demands on a system instead of </w:t>
      </w:r>
      <w:r w:rsidR="00A625EC">
        <w:rPr>
          <w:rFonts w:ascii="Times New Roman" w:hAnsi="Times New Roman" w:cs="Times New Roman"/>
          <w:color w:val="000000" w:themeColor="text1"/>
          <w:sz w:val="24"/>
          <w:szCs w:val="24"/>
        </w:rPr>
        <w:t>using</w:t>
      </w:r>
      <w:r w:rsidR="00DF2106" w:rsidRPr="00176010">
        <w:rPr>
          <w:rFonts w:ascii="Times New Roman" w:hAnsi="Times New Roman" w:cs="Times New Roman"/>
          <w:color w:val="000000" w:themeColor="text1"/>
          <w:sz w:val="24"/>
          <w:szCs w:val="24"/>
        </w:rPr>
        <w:t xml:space="preserve"> conservation</w:t>
      </w:r>
      <w:r w:rsidRPr="00176010">
        <w:rPr>
          <w:rFonts w:ascii="Times New Roman" w:hAnsi="Times New Roman" w:cs="Times New Roman"/>
          <w:color w:val="000000" w:themeColor="text1"/>
          <w:sz w:val="24"/>
          <w:szCs w:val="24"/>
        </w:rPr>
        <w:t xml:space="preserve"> strategies that </w:t>
      </w:r>
      <w:r w:rsidR="00DF2106" w:rsidRPr="00176010">
        <w:rPr>
          <w:rFonts w:ascii="Times New Roman" w:hAnsi="Times New Roman" w:cs="Times New Roman"/>
          <w:color w:val="000000" w:themeColor="text1"/>
          <w:sz w:val="24"/>
          <w:szCs w:val="24"/>
        </w:rPr>
        <w:t>begin</w:t>
      </w:r>
      <w:r w:rsidRPr="00176010">
        <w:rPr>
          <w:rFonts w:ascii="Times New Roman" w:hAnsi="Times New Roman" w:cs="Times New Roman"/>
          <w:color w:val="000000" w:themeColor="text1"/>
          <w:sz w:val="24"/>
          <w:szCs w:val="24"/>
        </w:rPr>
        <w:t xml:space="preserve"> at the individual customer level.  </w:t>
      </w:r>
    </w:p>
    <w:p w14:paraId="20684F32" w14:textId="77777777" w:rsidR="005A2C99" w:rsidRPr="00176010" w:rsidRDefault="005A2C99" w:rsidP="005A2C99">
      <w:pPr>
        <w:pStyle w:val="ListParagraph"/>
        <w:spacing w:after="0" w:line="240" w:lineRule="auto"/>
        <w:ind w:left="0" w:firstLine="360"/>
        <w:contextualSpacing w:val="0"/>
        <w:jc w:val="both"/>
        <w:rPr>
          <w:rFonts w:ascii="Times New Roman" w:hAnsi="Times New Roman" w:cs="Times New Roman"/>
          <w:color w:val="000000" w:themeColor="text1"/>
          <w:sz w:val="24"/>
          <w:szCs w:val="24"/>
        </w:rPr>
      </w:pPr>
    </w:p>
    <w:p w14:paraId="36CE0033" w14:textId="5669E0AA" w:rsidR="003F1FB1" w:rsidRPr="00176010" w:rsidRDefault="00421D93" w:rsidP="005A2C99">
      <w:pPr>
        <w:pStyle w:val="ListParagraph"/>
        <w:numPr>
          <w:ilvl w:val="0"/>
          <w:numId w:val="3"/>
        </w:numPr>
        <w:spacing w:after="0" w:line="240" w:lineRule="auto"/>
        <w:contextualSpacing w:val="0"/>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t>Drought Contingency Plans</w:t>
      </w:r>
      <w:r w:rsidR="00307E97" w:rsidRPr="00176010">
        <w:rPr>
          <w:rFonts w:ascii="Times New Roman" w:hAnsi="Times New Roman" w:cs="Times New Roman"/>
          <w:color w:val="000000" w:themeColor="text1"/>
          <w:sz w:val="24"/>
          <w:szCs w:val="24"/>
        </w:rPr>
        <w:t xml:space="preserve"> </w:t>
      </w:r>
    </w:p>
    <w:p w14:paraId="22114A6A" w14:textId="77777777" w:rsidR="00421D93" w:rsidRPr="00176010" w:rsidRDefault="00421D93" w:rsidP="00421D93">
      <w:pPr>
        <w:pStyle w:val="ListParagraph"/>
        <w:spacing w:after="0" w:line="240" w:lineRule="auto"/>
        <w:ind w:left="1080"/>
        <w:jc w:val="both"/>
        <w:rPr>
          <w:rFonts w:ascii="Times New Roman" w:hAnsi="Times New Roman" w:cs="Times New Roman"/>
          <w:color w:val="000000" w:themeColor="text1"/>
          <w:sz w:val="24"/>
          <w:szCs w:val="24"/>
        </w:rPr>
      </w:pPr>
    </w:p>
    <w:p w14:paraId="09816F3D" w14:textId="127AD812" w:rsidR="00467A47" w:rsidRPr="00C542F6" w:rsidRDefault="00070A89" w:rsidP="00C542F6">
      <w:pPr>
        <w:pStyle w:val="ListParagraph"/>
        <w:spacing w:after="0" w:line="240" w:lineRule="auto"/>
        <w:ind w:left="0" w:firstLine="360"/>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t xml:space="preserve">Chapter 11 of the Texas Water Code and </w:t>
      </w:r>
      <w:r w:rsidR="00D3563C" w:rsidRPr="00176010">
        <w:rPr>
          <w:rFonts w:ascii="Times New Roman" w:hAnsi="Times New Roman" w:cs="Times New Roman"/>
          <w:color w:val="000000" w:themeColor="text1"/>
          <w:sz w:val="24"/>
          <w:szCs w:val="24"/>
        </w:rPr>
        <w:t xml:space="preserve">TCEQ </w:t>
      </w:r>
      <w:r w:rsidR="0034741D" w:rsidRPr="00176010">
        <w:rPr>
          <w:rFonts w:ascii="Times New Roman" w:hAnsi="Times New Roman" w:cs="Times New Roman"/>
          <w:color w:val="000000" w:themeColor="text1"/>
          <w:sz w:val="24"/>
          <w:szCs w:val="24"/>
        </w:rPr>
        <w:t>rule</w:t>
      </w:r>
      <w:r w:rsidRPr="00176010">
        <w:rPr>
          <w:rFonts w:ascii="Times New Roman" w:hAnsi="Times New Roman" w:cs="Times New Roman"/>
          <w:color w:val="000000" w:themeColor="text1"/>
          <w:sz w:val="24"/>
          <w:szCs w:val="24"/>
        </w:rPr>
        <w:t>s</w:t>
      </w:r>
      <w:r w:rsidR="0034741D" w:rsidRPr="00176010">
        <w:rPr>
          <w:rFonts w:ascii="Times New Roman" w:hAnsi="Times New Roman" w:cs="Times New Roman"/>
          <w:color w:val="000000" w:themeColor="text1"/>
          <w:sz w:val="24"/>
          <w:szCs w:val="24"/>
        </w:rPr>
        <w:t>,</w:t>
      </w:r>
      <w:r w:rsidRPr="00176010">
        <w:rPr>
          <w:rFonts w:ascii="Times New Roman" w:hAnsi="Times New Roman" w:cs="Times New Roman"/>
          <w:color w:val="000000" w:themeColor="text1"/>
          <w:sz w:val="24"/>
          <w:szCs w:val="24"/>
        </w:rPr>
        <w:t xml:space="preserve"> in</w:t>
      </w:r>
      <w:r w:rsidR="0034741D" w:rsidRPr="00176010">
        <w:rPr>
          <w:rFonts w:ascii="Times New Roman" w:hAnsi="Times New Roman" w:cs="Times New Roman"/>
          <w:color w:val="000000" w:themeColor="text1"/>
          <w:sz w:val="24"/>
          <w:szCs w:val="24"/>
        </w:rPr>
        <w:t xml:space="preserve"> </w:t>
      </w:r>
      <w:r w:rsidR="00EF1F36" w:rsidRPr="00955122">
        <w:rPr>
          <w:rFonts w:ascii="Times New Roman" w:hAnsi="Times New Roman" w:cs="Times New Roman"/>
          <w:color w:val="000000" w:themeColor="text1"/>
          <w:sz w:val="24"/>
          <w:szCs w:val="24"/>
        </w:rPr>
        <w:t>30</w:t>
      </w:r>
      <w:r w:rsidR="00EF1F36">
        <w:rPr>
          <w:rFonts w:ascii="Times New Roman" w:hAnsi="Times New Roman" w:cs="Times New Roman"/>
          <w:color w:val="000000" w:themeColor="text1"/>
          <w:sz w:val="24"/>
          <w:szCs w:val="24"/>
        </w:rPr>
        <w:t xml:space="preserve"> </w:t>
      </w:r>
      <w:r w:rsidR="0034741D" w:rsidRPr="00176010">
        <w:rPr>
          <w:rFonts w:ascii="Times New Roman" w:hAnsi="Times New Roman" w:cs="Times New Roman"/>
          <w:color w:val="000000" w:themeColor="text1"/>
          <w:sz w:val="24"/>
          <w:szCs w:val="24"/>
        </w:rPr>
        <w:t>Tex. Admin. Code §</w:t>
      </w:r>
      <w:r w:rsidR="00D3563C" w:rsidRPr="00176010">
        <w:rPr>
          <w:rFonts w:ascii="Times New Roman" w:hAnsi="Times New Roman" w:cs="Times New Roman"/>
          <w:color w:val="000000" w:themeColor="text1"/>
          <w:sz w:val="24"/>
          <w:szCs w:val="24"/>
        </w:rPr>
        <w:t xml:space="preserve"> </w:t>
      </w:r>
      <w:r w:rsidR="006C289F" w:rsidRPr="00176010">
        <w:rPr>
          <w:rFonts w:ascii="Times New Roman" w:hAnsi="Times New Roman" w:cs="Times New Roman"/>
          <w:color w:val="000000" w:themeColor="text1"/>
          <w:sz w:val="24"/>
          <w:szCs w:val="24"/>
        </w:rPr>
        <w:t>288.20</w:t>
      </w:r>
      <w:r w:rsidR="00D3563C" w:rsidRPr="00176010">
        <w:rPr>
          <w:rFonts w:ascii="Times New Roman" w:hAnsi="Times New Roman" w:cs="Times New Roman"/>
          <w:color w:val="000000" w:themeColor="text1"/>
          <w:sz w:val="24"/>
          <w:szCs w:val="24"/>
        </w:rPr>
        <w:t xml:space="preserve"> require utilities to </w:t>
      </w:r>
      <w:r w:rsidR="00885E12" w:rsidRPr="00176010">
        <w:rPr>
          <w:rFonts w:ascii="Times New Roman" w:hAnsi="Times New Roman" w:cs="Times New Roman"/>
          <w:color w:val="000000" w:themeColor="text1"/>
          <w:sz w:val="24"/>
          <w:szCs w:val="24"/>
        </w:rPr>
        <w:t>adopt</w:t>
      </w:r>
      <w:r w:rsidR="00D3563C" w:rsidRPr="00176010">
        <w:rPr>
          <w:rFonts w:ascii="Times New Roman" w:hAnsi="Times New Roman" w:cs="Times New Roman"/>
          <w:color w:val="000000" w:themeColor="text1"/>
          <w:sz w:val="24"/>
          <w:szCs w:val="24"/>
        </w:rPr>
        <w:t xml:space="preserve"> </w:t>
      </w:r>
      <w:r w:rsidR="00885E12" w:rsidRPr="00176010">
        <w:rPr>
          <w:rFonts w:ascii="Times New Roman" w:hAnsi="Times New Roman" w:cs="Times New Roman"/>
          <w:color w:val="000000" w:themeColor="text1"/>
          <w:sz w:val="24"/>
          <w:szCs w:val="24"/>
        </w:rPr>
        <w:t>and enforce drought</w:t>
      </w:r>
      <w:r w:rsidR="00D3563C" w:rsidRPr="00176010">
        <w:rPr>
          <w:rFonts w:ascii="Times New Roman" w:hAnsi="Times New Roman" w:cs="Times New Roman"/>
          <w:color w:val="000000" w:themeColor="text1"/>
          <w:sz w:val="24"/>
          <w:szCs w:val="24"/>
        </w:rPr>
        <w:t xml:space="preserve"> contingency plans</w:t>
      </w:r>
      <w:r w:rsidR="00A2625E" w:rsidRPr="00176010">
        <w:rPr>
          <w:rFonts w:ascii="Times New Roman" w:hAnsi="Times New Roman" w:cs="Times New Roman"/>
          <w:color w:val="000000" w:themeColor="text1"/>
          <w:sz w:val="24"/>
          <w:szCs w:val="24"/>
        </w:rPr>
        <w:t xml:space="preserve"> (“DCPs”)</w:t>
      </w:r>
      <w:r w:rsidR="00E3094F" w:rsidRPr="00176010">
        <w:rPr>
          <w:rFonts w:ascii="Times New Roman" w:hAnsi="Times New Roman" w:cs="Times New Roman"/>
          <w:color w:val="000000" w:themeColor="text1"/>
          <w:sz w:val="24"/>
          <w:szCs w:val="24"/>
        </w:rPr>
        <w:t xml:space="preserve"> that provide targets for water use</w:t>
      </w:r>
      <w:r w:rsidR="00D3563C" w:rsidRPr="00176010">
        <w:rPr>
          <w:rFonts w:ascii="Times New Roman" w:hAnsi="Times New Roman" w:cs="Times New Roman"/>
          <w:color w:val="000000" w:themeColor="text1"/>
          <w:sz w:val="24"/>
          <w:szCs w:val="24"/>
        </w:rPr>
        <w:t xml:space="preserve">.  </w:t>
      </w:r>
      <w:r w:rsidR="008E71C4" w:rsidRPr="00176010">
        <w:rPr>
          <w:rFonts w:ascii="Times New Roman" w:hAnsi="Times New Roman" w:cs="Times New Roman"/>
          <w:color w:val="000000" w:themeColor="text1"/>
          <w:sz w:val="24"/>
          <w:szCs w:val="24"/>
        </w:rPr>
        <w:t xml:space="preserve">The importance of the DCP in this matter is that the TCEQ rule specifies that the DCP is also </w:t>
      </w:r>
      <w:r w:rsidR="00D079D4" w:rsidRPr="00176010">
        <w:rPr>
          <w:rFonts w:ascii="Times New Roman" w:hAnsi="Times New Roman" w:cs="Times New Roman"/>
          <w:color w:val="000000" w:themeColor="text1"/>
          <w:sz w:val="24"/>
          <w:szCs w:val="24"/>
        </w:rPr>
        <w:t xml:space="preserve">used in the event of water shortages and not necessarily only </w:t>
      </w:r>
      <w:r w:rsidR="00D06428" w:rsidRPr="00176010">
        <w:rPr>
          <w:rFonts w:ascii="Times New Roman" w:hAnsi="Times New Roman" w:cs="Times New Roman"/>
          <w:color w:val="000000" w:themeColor="text1"/>
          <w:sz w:val="24"/>
          <w:szCs w:val="24"/>
        </w:rPr>
        <w:t>based on</w:t>
      </w:r>
      <w:r w:rsidR="00D079D4" w:rsidRPr="00176010">
        <w:rPr>
          <w:rFonts w:ascii="Times New Roman" w:hAnsi="Times New Roman" w:cs="Times New Roman"/>
          <w:color w:val="000000" w:themeColor="text1"/>
          <w:sz w:val="24"/>
          <w:szCs w:val="24"/>
        </w:rPr>
        <w:t xml:space="preserve"> weather conditions.</w:t>
      </w:r>
      <w:r w:rsidR="00B36F3E" w:rsidRPr="00176010">
        <w:rPr>
          <w:rFonts w:ascii="Times New Roman" w:hAnsi="Times New Roman" w:cs="Times New Roman"/>
          <w:color w:val="000000" w:themeColor="text1"/>
          <w:sz w:val="24"/>
          <w:szCs w:val="24"/>
        </w:rPr>
        <w:t xml:space="preserve">  </w:t>
      </w:r>
      <w:r w:rsidR="003A3EA3" w:rsidRPr="00176010">
        <w:rPr>
          <w:rFonts w:ascii="Times New Roman" w:hAnsi="Times New Roman" w:cs="Times New Roman"/>
          <w:color w:val="000000" w:themeColor="text1"/>
          <w:sz w:val="24"/>
          <w:szCs w:val="24"/>
        </w:rPr>
        <w:t>A utility’s DCP would be pointless i</w:t>
      </w:r>
      <w:r w:rsidR="00B36F3E" w:rsidRPr="00176010">
        <w:rPr>
          <w:rFonts w:ascii="Times New Roman" w:hAnsi="Times New Roman" w:cs="Times New Roman"/>
          <w:color w:val="000000" w:themeColor="text1"/>
          <w:sz w:val="24"/>
          <w:szCs w:val="24"/>
        </w:rPr>
        <w:t xml:space="preserve">f customer demands </w:t>
      </w:r>
      <w:r w:rsidR="003A3EA3" w:rsidRPr="00176010">
        <w:rPr>
          <w:rFonts w:ascii="Times New Roman" w:hAnsi="Times New Roman" w:cs="Times New Roman"/>
          <w:color w:val="000000" w:themeColor="text1"/>
          <w:sz w:val="24"/>
          <w:szCs w:val="24"/>
        </w:rPr>
        <w:t xml:space="preserve">are allowed to dictate all aspects of usage.  </w:t>
      </w:r>
      <w:r w:rsidR="00991FCE" w:rsidRPr="00176010">
        <w:rPr>
          <w:rFonts w:ascii="Times New Roman" w:hAnsi="Times New Roman" w:cs="Times New Roman"/>
          <w:color w:val="000000" w:themeColor="text1"/>
          <w:sz w:val="24"/>
          <w:szCs w:val="24"/>
        </w:rPr>
        <w:lastRenderedPageBreak/>
        <w:t xml:space="preserve">If a system that is designed according to the requisite standard </w:t>
      </w:r>
      <w:r w:rsidR="00C84AC9" w:rsidRPr="00176010">
        <w:rPr>
          <w:rFonts w:ascii="Times New Roman" w:hAnsi="Times New Roman" w:cs="Times New Roman"/>
          <w:color w:val="000000" w:themeColor="text1"/>
          <w:sz w:val="24"/>
          <w:szCs w:val="24"/>
        </w:rPr>
        <w:t xml:space="preserve">cannot meet </w:t>
      </w:r>
      <w:r w:rsidR="00930B3E" w:rsidRPr="00176010">
        <w:rPr>
          <w:rFonts w:ascii="Times New Roman" w:hAnsi="Times New Roman" w:cs="Times New Roman"/>
          <w:color w:val="000000" w:themeColor="text1"/>
          <w:sz w:val="24"/>
          <w:szCs w:val="24"/>
        </w:rPr>
        <w:t xml:space="preserve">excessive </w:t>
      </w:r>
      <w:r w:rsidR="005F4537" w:rsidRPr="00176010">
        <w:rPr>
          <w:rFonts w:ascii="Times New Roman" w:hAnsi="Times New Roman" w:cs="Times New Roman"/>
          <w:color w:val="000000" w:themeColor="text1"/>
          <w:sz w:val="24"/>
          <w:szCs w:val="24"/>
        </w:rPr>
        <w:t>customer demand</w:t>
      </w:r>
      <w:r w:rsidR="003E5F64" w:rsidRPr="00176010">
        <w:rPr>
          <w:rFonts w:ascii="Times New Roman" w:hAnsi="Times New Roman" w:cs="Times New Roman"/>
          <w:color w:val="000000" w:themeColor="text1"/>
          <w:sz w:val="24"/>
          <w:szCs w:val="24"/>
        </w:rPr>
        <w:t>, then</w:t>
      </w:r>
      <w:r w:rsidR="00AB6BB6">
        <w:rPr>
          <w:rFonts w:ascii="Times New Roman" w:hAnsi="Times New Roman" w:cs="Times New Roman"/>
          <w:color w:val="000000" w:themeColor="text1"/>
          <w:sz w:val="24"/>
          <w:szCs w:val="24"/>
        </w:rPr>
        <w:t xml:space="preserve"> the</w:t>
      </w:r>
      <w:r w:rsidR="003E5F64" w:rsidRPr="00176010">
        <w:rPr>
          <w:rFonts w:ascii="Times New Roman" w:hAnsi="Times New Roman" w:cs="Times New Roman"/>
          <w:color w:val="000000" w:themeColor="text1"/>
          <w:sz w:val="24"/>
          <w:szCs w:val="24"/>
        </w:rPr>
        <w:t xml:space="preserve"> </w:t>
      </w:r>
      <w:r w:rsidR="00930B3E" w:rsidRPr="00176010">
        <w:rPr>
          <w:rFonts w:ascii="Times New Roman" w:hAnsi="Times New Roman" w:cs="Times New Roman"/>
          <w:color w:val="000000" w:themeColor="text1"/>
          <w:sz w:val="24"/>
          <w:szCs w:val="24"/>
        </w:rPr>
        <w:t xml:space="preserve">DCP is intended by state </w:t>
      </w:r>
      <w:r w:rsidR="00321E91" w:rsidRPr="00176010">
        <w:rPr>
          <w:rFonts w:ascii="Times New Roman" w:hAnsi="Times New Roman" w:cs="Times New Roman"/>
          <w:color w:val="000000" w:themeColor="text1"/>
          <w:sz w:val="24"/>
          <w:szCs w:val="24"/>
        </w:rPr>
        <w:t xml:space="preserve">regulation to be implemented to address those shortages.  </w:t>
      </w:r>
      <w:r w:rsidR="00CD2DFC">
        <w:rPr>
          <w:rFonts w:ascii="Times New Roman" w:hAnsi="Times New Roman" w:cs="Times New Roman"/>
          <w:color w:val="000000" w:themeColor="text1"/>
          <w:sz w:val="24"/>
          <w:szCs w:val="24"/>
        </w:rPr>
        <w:t xml:space="preserve">The record </w:t>
      </w:r>
      <w:r w:rsidR="00467A47">
        <w:rPr>
          <w:rFonts w:ascii="Times New Roman" w:hAnsi="Times New Roman" w:cs="Times New Roman"/>
          <w:color w:val="000000" w:themeColor="text1"/>
          <w:sz w:val="24"/>
          <w:szCs w:val="24"/>
        </w:rPr>
        <w:t>shows that Aqua did not use its DCP in lieu of providing adequate facilities, but rather as a mechanism to mitigate the unreasonable demand placed on the system.</w:t>
      </w:r>
    </w:p>
    <w:p w14:paraId="5BB16566" w14:textId="77777777" w:rsidR="00404E6E" w:rsidRDefault="00404E6E" w:rsidP="00D06428">
      <w:pPr>
        <w:pStyle w:val="ListParagraph"/>
        <w:spacing w:after="0" w:line="240" w:lineRule="auto"/>
        <w:ind w:left="0" w:firstLine="360"/>
        <w:jc w:val="both"/>
        <w:rPr>
          <w:rFonts w:ascii="Times New Roman" w:hAnsi="Times New Roman" w:cs="Times New Roman"/>
          <w:color w:val="000000" w:themeColor="text1"/>
          <w:sz w:val="24"/>
          <w:szCs w:val="24"/>
        </w:rPr>
      </w:pPr>
    </w:p>
    <w:p w14:paraId="72F6E020" w14:textId="101CAADF" w:rsidR="009C1804" w:rsidRDefault="006653F1" w:rsidP="009C1804">
      <w:pPr>
        <w:pStyle w:val="ListParagraph"/>
        <w:spacing w:after="0" w:line="240" w:lineRule="auto"/>
        <w:ind w:left="0" w:firstLine="36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14:paraId="205B1EB7" w14:textId="77777777" w:rsidR="006653F1" w:rsidRPr="00176010" w:rsidRDefault="006653F1" w:rsidP="009C1804">
      <w:pPr>
        <w:pStyle w:val="ListParagraph"/>
        <w:spacing w:after="0" w:line="240" w:lineRule="auto"/>
        <w:ind w:left="0" w:firstLine="360"/>
        <w:jc w:val="center"/>
        <w:rPr>
          <w:rFonts w:ascii="Times New Roman" w:hAnsi="Times New Roman" w:cs="Times New Roman"/>
          <w:color w:val="000000" w:themeColor="text1"/>
          <w:sz w:val="24"/>
          <w:szCs w:val="24"/>
        </w:rPr>
      </w:pPr>
    </w:p>
    <w:p w14:paraId="6626C4FC" w14:textId="37870F09" w:rsidR="003F1FB1" w:rsidRPr="00176010" w:rsidRDefault="000E3B37" w:rsidP="00C05CA8">
      <w:pPr>
        <w:spacing w:after="0" w:line="240" w:lineRule="auto"/>
        <w:ind w:firstLine="360"/>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t xml:space="preserve">In </w:t>
      </w:r>
      <w:r w:rsidR="00FF3D62" w:rsidRPr="00176010">
        <w:rPr>
          <w:rFonts w:ascii="Times New Roman" w:hAnsi="Times New Roman" w:cs="Times New Roman"/>
          <w:color w:val="000000" w:themeColor="text1"/>
          <w:sz w:val="24"/>
          <w:szCs w:val="24"/>
        </w:rPr>
        <w:t>conclusion</w:t>
      </w:r>
      <w:r w:rsidRPr="00176010">
        <w:rPr>
          <w:rFonts w:ascii="Times New Roman" w:hAnsi="Times New Roman" w:cs="Times New Roman"/>
          <w:color w:val="000000" w:themeColor="text1"/>
          <w:sz w:val="24"/>
          <w:szCs w:val="24"/>
        </w:rPr>
        <w:t xml:space="preserve">, </w:t>
      </w:r>
      <w:r w:rsidR="00C542F6">
        <w:rPr>
          <w:rFonts w:ascii="Times New Roman" w:hAnsi="Times New Roman" w:cs="Times New Roman"/>
          <w:color w:val="000000" w:themeColor="text1"/>
          <w:sz w:val="24"/>
          <w:szCs w:val="24"/>
        </w:rPr>
        <w:t>Complainants</w:t>
      </w:r>
      <w:r w:rsidR="00FE353C" w:rsidRPr="00176010">
        <w:rPr>
          <w:rFonts w:ascii="Times New Roman" w:hAnsi="Times New Roman" w:cs="Times New Roman"/>
          <w:color w:val="000000" w:themeColor="text1"/>
          <w:sz w:val="24"/>
          <w:szCs w:val="24"/>
        </w:rPr>
        <w:t xml:space="preserve"> are asking for significantly more water than is considered customary for similarly situated properties in the region</w:t>
      </w:r>
      <w:r w:rsidR="00EA61C9" w:rsidRPr="00176010">
        <w:rPr>
          <w:rFonts w:ascii="Times New Roman" w:hAnsi="Times New Roman" w:cs="Times New Roman"/>
          <w:color w:val="000000" w:themeColor="text1"/>
          <w:sz w:val="24"/>
          <w:szCs w:val="24"/>
        </w:rPr>
        <w:t>.  R</w:t>
      </w:r>
      <w:r w:rsidR="00975A03" w:rsidRPr="00176010">
        <w:rPr>
          <w:rFonts w:ascii="Times New Roman" w:hAnsi="Times New Roman" w:cs="Times New Roman"/>
          <w:color w:val="000000" w:themeColor="text1"/>
          <w:sz w:val="24"/>
          <w:szCs w:val="24"/>
        </w:rPr>
        <w:t xml:space="preserve">ather than use water at a different time of the day or week as </w:t>
      </w:r>
      <w:r w:rsidR="00EA61C9" w:rsidRPr="00176010">
        <w:rPr>
          <w:rFonts w:ascii="Times New Roman" w:hAnsi="Times New Roman" w:cs="Times New Roman"/>
          <w:color w:val="000000" w:themeColor="text1"/>
          <w:sz w:val="24"/>
          <w:szCs w:val="24"/>
        </w:rPr>
        <w:t xml:space="preserve">requested by </w:t>
      </w:r>
      <w:r w:rsidR="001F3CE4">
        <w:rPr>
          <w:rFonts w:ascii="Times New Roman" w:hAnsi="Times New Roman" w:cs="Times New Roman"/>
          <w:color w:val="000000" w:themeColor="text1"/>
          <w:sz w:val="24"/>
          <w:szCs w:val="24"/>
        </w:rPr>
        <w:t>Aqua</w:t>
      </w:r>
      <w:r w:rsidR="00EA61C9" w:rsidRPr="00176010">
        <w:rPr>
          <w:rFonts w:ascii="Times New Roman" w:hAnsi="Times New Roman" w:cs="Times New Roman"/>
          <w:color w:val="000000" w:themeColor="text1"/>
          <w:sz w:val="24"/>
          <w:szCs w:val="24"/>
        </w:rPr>
        <w:t xml:space="preserve"> to meet </w:t>
      </w:r>
      <w:r w:rsidR="00C542F6">
        <w:rPr>
          <w:rFonts w:ascii="Times New Roman" w:hAnsi="Times New Roman" w:cs="Times New Roman"/>
          <w:color w:val="000000" w:themeColor="text1"/>
          <w:sz w:val="24"/>
          <w:szCs w:val="24"/>
        </w:rPr>
        <w:t>the</w:t>
      </w:r>
      <w:r w:rsidR="00F00903" w:rsidRPr="00176010">
        <w:rPr>
          <w:rFonts w:ascii="Times New Roman" w:hAnsi="Times New Roman" w:cs="Times New Roman"/>
          <w:color w:val="000000" w:themeColor="text1"/>
          <w:sz w:val="24"/>
          <w:szCs w:val="24"/>
        </w:rPr>
        <w:t xml:space="preserve"> elevated demand, the </w:t>
      </w:r>
      <w:r w:rsidR="005B15A1">
        <w:rPr>
          <w:rFonts w:ascii="Times New Roman" w:hAnsi="Times New Roman" w:cs="Times New Roman"/>
          <w:color w:val="000000" w:themeColor="text1"/>
          <w:sz w:val="24"/>
          <w:szCs w:val="24"/>
        </w:rPr>
        <w:t>Complainants</w:t>
      </w:r>
      <w:r w:rsidR="00F00903" w:rsidRPr="00176010">
        <w:rPr>
          <w:rFonts w:ascii="Times New Roman" w:hAnsi="Times New Roman" w:cs="Times New Roman"/>
          <w:color w:val="000000" w:themeColor="text1"/>
          <w:sz w:val="24"/>
          <w:szCs w:val="24"/>
        </w:rPr>
        <w:t xml:space="preserve"> and PUCT staff propose that the customers be allowed to dictate </w:t>
      </w:r>
      <w:r w:rsidR="0090110A">
        <w:rPr>
          <w:rFonts w:ascii="Times New Roman" w:hAnsi="Times New Roman" w:cs="Times New Roman"/>
          <w:color w:val="000000" w:themeColor="text1"/>
          <w:sz w:val="24"/>
          <w:szCs w:val="24"/>
        </w:rPr>
        <w:t>the</w:t>
      </w:r>
      <w:r w:rsidR="00F00903" w:rsidRPr="00176010">
        <w:rPr>
          <w:rFonts w:ascii="Times New Roman" w:hAnsi="Times New Roman" w:cs="Times New Roman"/>
          <w:color w:val="000000" w:themeColor="text1"/>
          <w:sz w:val="24"/>
          <w:szCs w:val="24"/>
        </w:rPr>
        <w:t xml:space="preserve"> terms of consumption</w:t>
      </w:r>
      <w:r w:rsidR="00C542F6">
        <w:rPr>
          <w:rFonts w:ascii="Times New Roman" w:hAnsi="Times New Roman" w:cs="Times New Roman"/>
          <w:color w:val="000000" w:themeColor="text1"/>
          <w:sz w:val="24"/>
          <w:szCs w:val="24"/>
        </w:rPr>
        <w:t xml:space="preserve"> and </w:t>
      </w:r>
      <w:r w:rsidR="00857118">
        <w:rPr>
          <w:rFonts w:ascii="Times New Roman" w:hAnsi="Times New Roman" w:cs="Times New Roman"/>
          <w:color w:val="000000" w:themeColor="text1"/>
          <w:sz w:val="24"/>
          <w:szCs w:val="24"/>
        </w:rPr>
        <w:t>that the utility retrofit the system</w:t>
      </w:r>
      <w:r w:rsidR="00C542F6">
        <w:rPr>
          <w:rFonts w:ascii="Times New Roman" w:hAnsi="Times New Roman" w:cs="Times New Roman"/>
          <w:color w:val="000000" w:themeColor="text1"/>
          <w:sz w:val="24"/>
          <w:szCs w:val="24"/>
        </w:rPr>
        <w:t xml:space="preserve"> to accommodate those terms</w:t>
      </w:r>
      <w:r w:rsidR="00F00903" w:rsidRPr="00176010">
        <w:rPr>
          <w:rFonts w:ascii="Times New Roman" w:hAnsi="Times New Roman" w:cs="Times New Roman"/>
          <w:color w:val="000000" w:themeColor="text1"/>
          <w:sz w:val="24"/>
          <w:szCs w:val="24"/>
        </w:rPr>
        <w:t xml:space="preserve">.  </w:t>
      </w:r>
      <w:r w:rsidRPr="00176010">
        <w:rPr>
          <w:rFonts w:ascii="Times New Roman" w:hAnsi="Times New Roman" w:cs="Times New Roman"/>
          <w:color w:val="000000" w:themeColor="text1"/>
          <w:sz w:val="24"/>
          <w:szCs w:val="24"/>
        </w:rPr>
        <w:t xml:space="preserve">This is not an expectation that is supported by </w:t>
      </w:r>
      <w:r w:rsidR="00857118">
        <w:rPr>
          <w:rFonts w:ascii="Times New Roman" w:hAnsi="Times New Roman" w:cs="Times New Roman"/>
          <w:color w:val="000000" w:themeColor="text1"/>
          <w:sz w:val="24"/>
          <w:szCs w:val="24"/>
        </w:rPr>
        <w:t xml:space="preserve">state law </w:t>
      </w:r>
      <w:r w:rsidR="0090110A">
        <w:rPr>
          <w:rFonts w:ascii="Times New Roman" w:hAnsi="Times New Roman" w:cs="Times New Roman"/>
          <w:color w:val="000000" w:themeColor="text1"/>
          <w:sz w:val="24"/>
          <w:szCs w:val="24"/>
        </w:rPr>
        <w:t>or</w:t>
      </w:r>
      <w:r w:rsidR="00857118">
        <w:rPr>
          <w:rFonts w:ascii="Times New Roman" w:hAnsi="Times New Roman" w:cs="Times New Roman"/>
          <w:color w:val="000000" w:themeColor="text1"/>
          <w:sz w:val="24"/>
          <w:szCs w:val="24"/>
        </w:rPr>
        <w:t xml:space="preserve"> </w:t>
      </w:r>
      <w:r w:rsidR="0090110A">
        <w:rPr>
          <w:rFonts w:ascii="Times New Roman" w:hAnsi="Times New Roman" w:cs="Times New Roman"/>
          <w:color w:val="000000" w:themeColor="text1"/>
          <w:sz w:val="24"/>
          <w:szCs w:val="24"/>
        </w:rPr>
        <w:t>regulations and runs counter to the con</w:t>
      </w:r>
      <w:r w:rsidR="000738E2">
        <w:rPr>
          <w:rFonts w:ascii="Times New Roman" w:hAnsi="Times New Roman" w:cs="Times New Roman"/>
          <w:color w:val="000000" w:themeColor="text1"/>
          <w:sz w:val="24"/>
          <w:szCs w:val="24"/>
        </w:rPr>
        <w:t>serv</w:t>
      </w:r>
      <w:r w:rsidR="0090110A">
        <w:rPr>
          <w:rFonts w:ascii="Times New Roman" w:hAnsi="Times New Roman" w:cs="Times New Roman"/>
          <w:color w:val="000000" w:themeColor="text1"/>
          <w:sz w:val="24"/>
          <w:szCs w:val="24"/>
        </w:rPr>
        <w:t>ation goals of our state</w:t>
      </w:r>
      <w:r w:rsidR="000255FA">
        <w:rPr>
          <w:rFonts w:ascii="Times New Roman" w:hAnsi="Times New Roman" w:cs="Times New Roman"/>
          <w:color w:val="000000" w:themeColor="text1"/>
          <w:sz w:val="24"/>
          <w:szCs w:val="24"/>
        </w:rPr>
        <w:t>.</w:t>
      </w:r>
      <w:r w:rsidR="00F00903" w:rsidRPr="00176010">
        <w:rPr>
          <w:rFonts w:ascii="Times New Roman" w:hAnsi="Times New Roman" w:cs="Times New Roman"/>
          <w:color w:val="000000" w:themeColor="text1"/>
          <w:sz w:val="24"/>
          <w:szCs w:val="24"/>
        </w:rPr>
        <w:t xml:space="preserve"> </w:t>
      </w:r>
      <w:r w:rsidR="000255FA">
        <w:rPr>
          <w:rFonts w:ascii="Times New Roman" w:hAnsi="Times New Roman" w:cs="Times New Roman"/>
          <w:color w:val="000000" w:themeColor="text1"/>
          <w:sz w:val="24"/>
          <w:szCs w:val="24"/>
        </w:rPr>
        <w:t xml:space="preserve"> </w:t>
      </w:r>
      <w:r w:rsidR="00F00903" w:rsidRPr="00176010">
        <w:rPr>
          <w:rFonts w:ascii="Times New Roman" w:hAnsi="Times New Roman" w:cs="Times New Roman"/>
          <w:color w:val="000000" w:themeColor="text1"/>
          <w:sz w:val="24"/>
          <w:szCs w:val="24"/>
        </w:rPr>
        <w:t xml:space="preserve">TRWA therefore </w:t>
      </w:r>
      <w:r w:rsidR="0090110A">
        <w:rPr>
          <w:rFonts w:ascii="Times New Roman" w:hAnsi="Times New Roman" w:cs="Times New Roman"/>
          <w:color w:val="000000" w:themeColor="text1"/>
          <w:sz w:val="24"/>
          <w:szCs w:val="24"/>
        </w:rPr>
        <w:t>urges</w:t>
      </w:r>
      <w:r w:rsidR="00F00903" w:rsidRPr="00176010">
        <w:rPr>
          <w:rFonts w:ascii="Times New Roman" w:hAnsi="Times New Roman" w:cs="Times New Roman"/>
          <w:color w:val="000000" w:themeColor="text1"/>
          <w:sz w:val="24"/>
          <w:szCs w:val="24"/>
        </w:rPr>
        <w:t xml:space="preserve"> the Commission to adopt the PFD</w:t>
      </w:r>
      <w:r w:rsidR="0090110A">
        <w:rPr>
          <w:rFonts w:ascii="Times New Roman" w:hAnsi="Times New Roman" w:cs="Times New Roman"/>
          <w:color w:val="000000" w:themeColor="text1"/>
          <w:sz w:val="24"/>
          <w:szCs w:val="24"/>
        </w:rPr>
        <w:t>. A</w:t>
      </w:r>
      <w:r w:rsidR="00213019">
        <w:rPr>
          <w:rFonts w:ascii="Times New Roman" w:hAnsi="Times New Roman" w:cs="Times New Roman"/>
          <w:color w:val="000000" w:themeColor="text1"/>
          <w:sz w:val="24"/>
          <w:szCs w:val="24"/>
        </w:rPr>
        <w:t xml:space="preserve"> decision to the contrary</w:t>
      </w:r>
      <w:r w:rsidR="00F00903" w:rsidRPr="00176010">
        <w:rPr>
          <w:rFonts w:ascii="Times New Roman" w:hAnsi="Times New Roman" w:cs="Times New Roman"/>
          <w:color w:val="000000" w:themeColor="text1"/>
          <w:sz w:val="24"/>
          <w:szCs w:val="24"/>
        </w:rPr>
        <w:t xml:space="preserve"> will create </w:t>
      </w:r>
      <w:r w:rsidR="00213019">
        <w:rPr>
          <w:rFonts w:ascii="Times New Roman" w:hAnsi="Times New Roman" w:cs="Times New Roman"/>
          <w:color w:val="000000" w:themeColor="text1"/>
          <w:sz w:val="24"/>
          <w:szCs w:val="24"/>
        </w:rPr>
        <w:t>negative consequences</w:t>
      </w:r>
      <w:r w:rsidR="00F00903" w:rsidRPr="00176010">
        <w:rPr>
          <w:rFonts w:ascii="Times New Roman" w:hAnsi="Times New Roman" w:cs="Times New Roman"/>
          <w:color w:val="000000" w:themeColor="text1"/>
          <w:sz w:val="24"/>
          <w:szCs w:val="24"/>
        </w:rPr>
        <w:t xml:space="preserve"> for utilities and their customers across the state</w:t>
      </w:r>
      <w:r w:rsidR="00213019">
        <w:rPr>
          <w:rFonts w:ascii="Times New Roman" w:hAnsi="Times New Roman" w:cs="Times New Roman"/>
          <w:color w:val="000000" w:themeColor="text1"/>
          <w:sz w:val="24"/>
          <w:szCs w:val="24"/>
        </w:rPr>
        <w:t>.</w:t>
      </w:r>
      <w:r w:rsidR="00FE353C" w:rsidRPr="00176010">
        <w:rPr>
          <w:rFonts w:ascii="Times New Roman" w:hAnsi="Times New Roman" w:cs="Times New Roman"/>
          <w:color w:val="000000" w:themeColor="text1"/>
          <w:sz w:val="24"/>
          <w:szCs w:val="24"/>
        </w:rPr>
        <w:t xml:space="preserve"> </w:t>
      </w:r>
    </w:p>
    <w:p w14:paraId="5FA0C4A9" w14:textId="35A55EB0" w:rsidR="00FF3D62" w:rsidRPr="00176010" w:rsidRDefault="00FF3D62" w:rsidP="00FF3D62">
      <w:pPr>
        <w:spacing w:after="0" w:line="240" w:lineRule="auto"/>
        <w:ind w:firstLine="720"/>
        <w:jc w:val="both"/>
        <w:rPr>
          <w:rFonts w:ascii="Times New Roman" w:hAnsi="Times New Roman" w:cs="Times New Roman"/>
          <w:color w:val="000000" w:themeColor="text1"/>
          <w:sz w:val="24"/>
          <w:szCs w:val="24"/>
        </w:rPr>
      </w:pPr>
    </w:p>
    <w:p w14:paraId="242E50DE" w14:textId="1AA6A994" w:rsidR="00FF3D62" w:rsidRPr="00176010" w:rsidRDefault="00FF3D62" w:rsidP="00955122">
      <w:pPr>
        <w:spacing w:after="0" w:line="240" w:lineRule="auto"/>
        <w:ind w:firstLine="360"/>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t>Thank you for your consideration of this letter, and please let me know if you have any questions.</w:t>
      </w:r>
    </w:p>
    <w:p w14:paraId="58964B1F" w14:textId="18CCBD0E" w:rsidR="00FF3D62" w:rsidRPr="00176010" w:rsidRDefault="00FF3D62" w:rsidP="00FF3D62">
      <w:pPr>
        <w:spacing w:after="0" w:line="240" w:lineRule="auto"/>
        <w:ind w:firstLine="720"/>
        <w:jc w:val="both"/>
        <w:rPr>
          <w:rFonts w:ascii="Times New Roman" w:hAnsi="Times New Roman" w:cs="Times New Roman"/>
          <w:color w:val="000000" w:themeColor="text1"/>
          <w:sz w:val="24"/>
          <w:szCs w:val="24"/>
        </w:rPr>
      </w:pPr>
    </w:p>
    <w:p w14:paraId="017D8D51" w14:textId="48A31DFD" w:rsidR="00FF3D62" w:rsidRPr="00176010" w:rsidRDefault="00FF3D62" w:rsidP="00FF3D62">
      <w:pPr>
        <w:spacing w:after="0" w:line="240" w:lineRule="auto"/>
        <w:ind w:firstLine="720"/>
        <w:jc w:val="both"/>
        <w:rPr>
          <w:rFonts w:ascii="Times New Roman" w:hAnsi="Times New Roman" w:cs="Times New Roman"/>
          <w:color w:val="000000" w:themeColor="text1"/>
          <w:sz w:val="24"/>
          <w:szCs w:val="24"/>
        </w:rPr>
      </w:pPr>
    </w:p>
    <w:p w14:paraId="34C24A47" w14:textId="1CA86328" w:rsidR="00FF3D62" w:rsidRPr="00176010" w:rsidRDefault="00FF3D62" w:rsidP="00FF3D62">
      <w:pPr>
        <w:spacing w:after="0" w:line="240" w:lineRule="auto"/>
        <w:ind w:firstLine="720"/>
        <w:jc w:val="both"/>
        <w:rPr>
          <w:rFonts w:ascii="Times New Roman" w:hAnsi="Times New Roman" w:cs="Times New Roman"/>
          <w:color w:val="000000" w:themeColor="text1"/>
          <w:sz w:val="24"/>
          <w:szCs w:val="24"/>
        </w:rPr>
      </w:pPr>
    </w:p>
    <w:p w14:paraId="02F0B573" w14:textId="1EFAA746" w:rsidR="00FF3D62" w:rsidRPr="00176010" w:rsidRDefault="00FF3D62" w:rsidP="00FF3D62">
      <w:pPr>
        <w:spacing w:after="0" w:line="240" w:lineRule="auto"/>
        <w:ind w:firstLine="720"/>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tab/>
      </w:r>
      <w:r w:rsidRPr="00176010">
        <w:rPr>
          <w:rFonts w:ascii="Times New Roman" w:hAnsi="Times New Roman" w:cs="Times New Roman"/>
          <w:color w:val="000000" w:themeColor="text1"/>
          <w:sz w:val="24"/>
          <w:szCs w:val="24"/>
        </w:rPr>
        <w:tab/>
      </w:r>
      <w:r w:rsidRPr="00176010">
        <w:rPr>
          <w:rFonts w:ascii="Times New Roman" w:hAnsi="Times New Roman" w:cs="Times New Roman"/>
          <w:color w:val="000000" w:themeColor="text1"/>
          <w:sz w:val="24"/>
          <w:szCs w:val="24"/>
        </w:rPr>
        <w:tab/>
        <w:t>Respectfully submitted,</w:t>
      </w:r>
    </w:p>
    <w:p w14:paraId="10EFF42F" w14:textId="162AFC7B" w:rsidR="00FF3D62" w:rsidRDefault="003B41BE" w:rsidP="00FF3D62">
      <w:pPr>
        <w:spacing w:after="0" w:line="240" w:lineRule="auto"/>
        <w:ind w:firstLine="720"/>
        <w:jc w:val="both"/>
        <w:rPr>
          <w:rFonts w:ascii="Times New Roman" w:hAnsi="Times New Roman" w:cs="Times New Roman"/>
          <w:color w:val="000000" w:themeColor="text1"/>
          <w:sz w:val="24"/>
          <w:szCs w:val="24"/>
        </w:rPr>
      </w:pPr>
      <w:r>
        <w:rPr>
          <w:noProof/>
        </w:rPr>
        <w:drawing>
          <wp:anchor distT="0" distB="0" distL="114300" distR="114300" simplePos="0" relativeHeight="251659264" behindDoc="1" locked="0" layoutInCell="1" allowOverlap="1" wp14:anchorId="1F6A21B6" wp14:editId="504337A0">
            <wp:simplePos x="0" y="0"/>
            <wp:positionH relativeFrom="column">
              <wp:posOffset>1828800</wp:posOffset>
            </wp:positionH>
            <wp:positionV relativeFrom="paragraph">
              <wp:posOffset>10160</wp:posOffset>
            </wp:positionV>
            <wp:extent cx="1471930" cy="485775"/>
            <wp:effectExtent l="0" t="0" r="0" b="9525"/>
            <wp:wrapThrough wrapText="bothSides">
              <wp:wrapPolygon edited="0">
                <wp:start x="0" y="0"/>
                <wp:lineTo x="0" y="21176"/>
                <wp:lineTo x="21246" y="21176"/>
                <wp:lineTo x="2124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71930" cy="485775"/>
                    </a:xfrm>
                    <a:prstGeom prst="rect">
                      <a:avLst/>
                    </a:prstGeom>
                    <a:noFill/>
                  </pic:spPr>
                </pic:pic>
              </a:graphicData>
            </a:graphic>
            <wp14:sizeRelH relativeFrom="page">
              <wp14:pctWidth>0</wp14:pctWidth>
            </wp14:sizeRelH>
            <wp14:sizeRelV relativeFrom="page">
              <wp14:pctHeight>0</wp14:pctHeight>
            </wp14:sizeRelV>
          </wp:anchor>
        </w:drawing>
      </w:r>
    </w:p>
    <w:p w14:paraId="07CE7320" w14:textId="680EADB6" w:rsidR="000F6F19" w:rsidRPr="00176010" w:rsidRDefault="000F6F19" w:rsidP="00FF3D62">
      <w:pPr>
        <w:spacing w:after="0" w:line="240" w:lineRule="auto"/>
        <w:ind w:firstLine="720"/>
        <w:jc w:val="both"/>
        <w:rPr>
          <w:rFonts w:ascii="Times New Roman" w:hAnsi="Times New Roman" w:cs="Times New Roman"/>
          <w:color w:val="000000" w:themeColor="text1"/>
          <w:sz w:val="24"/>
          <w:szCs w:val="24"/>
        </w:rPr>
      </w:pPr>
    </w:p>
    <w:p w14:paraId="62B8829A" w14:textId="5B7748D4" w:rsidR="00FF3D62" w:rsidRPr="00176010" w:rsidRDefault="00FF3D62" w:rsidP="00FF3D62">
      <w:pPr>
        <w:spacing w:after="0" w:line="240" w:lineRule="auto"/>
        <w:ind w:firstLine="720"/>
        <w:jc w:val="both"/>
        <w:rPr>
          <w:rFonts w:ascii="Times New Roman" w:hAnsi="Times New Roman" w:cs="Times New Roman"/>
          <w:color w:val="000000" w:themeColor="text1"/>
          <w:sz w:val="24"/>
          <w:szCs w:val="24"/>
        </w:rPr>
      </w:pPr>
    </w:p>
    <w:p w14:paraId="3146D922" w14:textId="77777777" w:rsidR="00885E12" w:rsidRPr="00176010" w:rsidRDefault="00FF3D62" w:rsidP="00FF3D62">
      <w:pPr>
        <w:spacing w:after="0" w:line="240" w:lineRule="auto"/>
        <w:ind w:firstLine="720"/>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tab/>
      </w:r>
      <w:r w:rsidRPr="00176010">
        <w:rPr>
          <w:rFonts w:ascii="Times New Roman" w:hAnsi="Times New Roman" w:cs="Times New Roman"/>
          <w:color w:val="000000" w:themeColor="text1"/>
          <w:sz w:val="24"/>
          <w:szCs w:val="24"/>
        </w:rPr>
        <w:tab/>
      </w:r>
      <w:r w:rsidRPr="00176010">
        <w:rPr>
          <w:rFonts w:ascii="Times New Roman" w:hAnsi="Times New Roman" w:cs="Times New Roman"/>
          <w:color w:val="000000" w:themeColor="text1"/>
          <w:sz w:val="24"/>
          <w:szCs w:val="24"/>
        </w:rPr>
        <w:tab/>
        <w:t>Lara Zent</w:t>
      </w:r>
    </w:p>
    <w:p w14:paraId="0A31C2AA" w14:textId="47E82E59" w:rsidR="00FF3D62" w:rsidRPr="00176010" w:rsidRDefault="00FF3D62" w:rsidP="00885E12">
      <w:pPr>
        <w:spacing w:after="0" w:line="240" w:lineRule="auto"/>
        <w:ind w:left="2160" w:firstLine="720"/>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t xml:space="preserve">Executive Director and General Counsel </w:t>
      </w:r>
    </w:p>
    <w:p w14:paraId="42EE4C70" w14:textId="77777777" w:rsidR="00653907" w:rsidRPr="00176010" w:rsidRDefault="00653907" w:rsidP="00653907">
      <w:pPr>
        <w:pStyle w:val="ListParagraph"/>
        <w:spacing w:after="0" w:line="240" w:lineRule="auto"/>
        <w:ind w:left="1080" w:firstLine="360"/>
        <w:jc w:val="both"/>
        <w:rPr>
          <w:rFonts w:ascii="Times New Roman" w:hAnsi="Times New Roman" w:cs="Times New Roman"/>
          <w:color w:val="000000" w:themeColor="text1"/>
          <w:sz w:val="24"/>
          <w:szCs w:val="24"/>
        </w:rPr>
      </w:pPr>
    </w:p>
    <w:p w14:paraId="10E1DE44" w14:textId="77777777" w:rsidR="003F1FB1" w:rsidRPr="00176010" w:rsidRDefault="003F1FB1" w:rsidP="003F1FB1">
      <w:pPr>
        <w:ind w:firstLine="720"/>
        <w:jc w:val="both"/>
        <w:rPr>
          <w:rFonts w:ascii="Times New Roman" w:hAnsi="Times New Roman" w:cs="Times New Roman"/>
          <w:color w:val="000000" w:themeColor="text1"/>
          <w:sz w:val="24"/>
          <w:szCs w:val="24"/>
        </w:rPr>
      </w:pPr>
      <w:r w:rsidRPr="00176010">
        <w:rPr>
          <w:rFonts w:ascii="Times New Roman" w:hAnsi="Times New Roman" w:cs="Times New Roman"/>
          <w:color w:val="000000" w:themeColor="text1"/>
          <w:sz w:val="24"/>
          <w:szCs w:val="24"/>
        </w:rPr>
        <w:t xml:space="preserve">   </w:t>
      </w:r>
    </w:p>
    <w:p w14:paraId="268562A9" w14:textId="77777777" w:rsidR="003F1FB1" w:rsidRPr="00176010" w:rsidRDefault="003F1FB1" w:rsidP="003F1FB1">
      <w:pPr>
        <w:spacing w:after="0" w:line="240" w:lineRule="auto"/>
        <w:jc w:val="both"/>
        <w:rPr>
          <w:rFonts w:ascii="Times New Roman" w:hAnsi="Times New Roman" w:cs="Times New Roman"/>
          <w:color w:val="000000" w:themeColor="text1"/>
          <w:sz w:val="24"/>
          <w:szCs w:val="24"/>
        </w:rPr>
      </w:pPr>
    </w:p>
    <w:sectPr w:rsidR="003F1FB1" w:rsidRPr="00176010" w:rsidSect="00471FCF">
      <w:head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BD054" w14:textId="77777777" w:rsidR="00F02D1D" w:rsidRDefault="00F02D1D" w:rsidP="00E90262">
      <w:pPr>
        <w:spacing w:after="0" w:line="240" w:lineRule="auto"/>
      </w:pPr>
      <w:r>
        <w:separator/>
      </w:r>
    </w:p>
  </w:endnote>
  <w:endnote w:type="continuationSeparator" w:id="0">
    <w:p w14:paraId="57760CEE" w14:textId="77777777" w:rsidR="00F02D1D" w:rsidRDefault="00F02D1D" w:rsidP="00E90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TLig">
    <w:altName w:val="Segoe UI"/>
    <w:charset w:val="00"/>
    <w:family w:val="swiss"/>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B0880" w14:textId="77777777" w:rsidR="00F02D1D" w:rsidRDefault="00F02D1D" w:rsidP="00E90262">
      <w:pPr>
        <w:spacing w:after="0" w:line="240" w:lineRule="auto"/>
      </w:pPr>
      <w:r>
        <w:separator/>
      </w:r>
    </w:p>
  </w:footnote>
  <w:footnote w:type="continuationSeparator" w:id="0">
    <w:p w14:paraId="59759B6D" w14:textId="77777777" w:rsidR="00F02D1D" w:rsidRDefault="00F02D1D" w:rsidP="00E90262">
      <w:pPr>
        <w:spacing w:after="0" w:line="240" w:lineRule="auto"/>
      </w:pPr>
      <w:r>
        <w:continuationSeparator/>
      </w:r>
    </w:p>
  </w:footnote>
  <w:footnote w:id="1">
    <w:p w14:paraId="219778B0" w14:textId="24D520D7" w:rsidR="00DE532A" w:rsidRPr="004240CC" w:rsidRDefault="00DE532A" w:rsidP="004240CC">
      <w:pPr>
        <w:pStyle w:val="FootnoteText"/>
        <w:jc w:val="both"/>
        <w:rPr>
          <w:rFonts w:ascii="Times New Roman" w:hAnsi="Times New Roman" w:cs="Times New Roman"/>
          <w:sz w:val="22"/>
          <w:szCs w:val="22"/>
        </w:rPr>
      </w:pPr>
      <w:r w:rsidRPr="004240CC">
        <w:rPr>
          <w:rStyle w:val="FootnoteReference"/>
          <w:rFonts w:ascii="Times New Roman" w:hAnsi="Times New Roman" w:cs="Times New Roman"/>
          <w:sz w:val="22"/>
          <w:szCs w:val="22"/>
        </w:rPr>
        <w:footnoteRef/>
      </w:r>
      <w:r w:rsidRPr="004240CC">
        <w:rPr>
          <w:rFonts w:ascii="Times New Roman" w:hAnsi="Times New Roman" w:cs="Times New Roman"/>
          <w:sz w:val="22"/>
          <w:szCs w:val="22"/>
        </w:rPr>
        <w:t xml:space="preserve"> </w:t>
      </w:r>
      <w:r w:rsidR="0039223F">
        <w:rPr>
          <w:rFonts w:ascii="Times New Roman" w:hAnsi="Times New Roman" w:cs="Times New Roman"/>
          <w:sz w:val="22"/>
          <w:szCs w:val="22"/>
        </w:rPr>
        <w:t>The</w:t>
      </w:r>
      <w:r w:rsidRPr="004240CC">
        <w:rPr>
          <w:rFonts w:ascii="Times New Roman" w:hAnsi="Times New Roman" w:cs="Times New Roman"/>
          <w:sz w:val="22"/>
          <w:szCs w:val="22"/>
        </w:rPr>
        <w:t xml:space="preserve"> </w:t>
      </w:r>
      <w:r w:rsidR="00131BDF" w:rsidRPr="004240CC">
        <w:rPr>
          <w:rFonts w:ascii="Times New Roman" w:hAnsi="Times New Roman" w:cs="Times New Roman"/>
          <w:sz w:val="22"/>
          <w:szCs w:val="22"/>
        </w:rPr>
        <w:t xml:space="preserve">local </w:t>
      </w:r>
      <w:r w:rsidRPr="004240CC">
        <w:rPr>
          <w:rFonts w:ascii="Times New Roman" w:hAnsi="Times New Roman" w:cs="Times New Roman"/>
          <w:sz w:val="22"/>
          <w:szCs w:val="22"/>
        </w:rPr>
        <w:t>groundwater conservation district</w:t>
      </w:r>
      <w:r w:rsidR="00131BDF" w:rsidRPr="004240CC">
        <w:rPr>
          <w:rFonts w:ascii="Times New Roman" w:hAnsi="Times New Roman" w:cs="Times New Roman"/>
          <w:sz w:val="22"/>
          <w:szCs w:val="22"/>
        </w:rPr>
        <w:t>, if applicable, for groundwater</w:t>
      </w:r>
      <w:r w:rsidR="0039223F">
        <w:rPr>
          <w:rFonts w:ascii="Times New Roman" w:hAnsi="Times New Roman" w:cs="Times New Roman"/>
          <w:sz w:val="22"/>
          <w:szCs w:val="22"/>
        </w:rPr>
        <w:t>, and TCEQ for surface water.</w:t>
      </w:r>
    </w:p>
  </w:footnote>
  <w:footnote w:id="2">
    <w:p w14:paraId="08C97794" w14:textId="6F9C9A76" w:rsidR="00C85D36" w:rsidRPr="004240CC" w:rsidRDefault="00C85D36" w:rsidP="004240CC">
      <w:pPr>
        <w:pStyle w:val="FootnoteText"/>
        <w:jc w:val="both"/>
        <w:rPr>
          <w:rFonts w:ascii="Times New Roman" w:hAnsi="Times New Roman" w:cs="Times New Roman"/>
          <w:sz w:val="22"/>
          <w:szCs w:val="22"/>
        </w:rPr>
      </w:pPr>
      <w:r w:rsidRPr="004240CC">
        <w:rPr>
          <w:rStyle w:val="FootnoteReference"/>
          <w:rFonts w:ascii="Times New Roman" w:hAnsi="Times New Roman" w:cs="Times New Roman"/>
          <w:sz w:val="22"/>
          <w:szCs w:val="22"/>
        </w:rPr>
        <w:footnoteRef/>
      </w:r>
      <w:r w:rsidRPr="004240CC">
        <w:rPr>
          <w:rFonts w:ascii="Times New Roman" w:hAnsi="Times New Roman" w:cs="Times New Roman"/>
          <w:sz w:val="22"/>
          <w:szCs w:val="22"/>
        </w:rPr>
        <w:t xml:space="preserve"> </w:t>
      </w:r>
      <w:r w:rsidRPr="004240CC">
        <w:rPr>
          <w:rFonts w:ascii="Times New Roman" w:hAnsi="Times New Roman" w:cs="Times New Roman"/>
          <w:smallCaps/>
          <w:sz w:val="22"/>
          <w:szCs w:val="22"/>
        </w:rPr>
        <w:t>Tex. Prop. Code</w:t>
      </w:r>
      <w:r w:rsidRPr="004240CC">
        <w:rPr>
          <w:rFonts w:ascii="Times New Roman" w:hAnsi="Times New Roman" w:cs="Times New Roman"/>
          <w:sz w:val="22"/>
          <w:szCs w:val="22"/>
        </w:rPr>
        <w:t xml:space="preserve"> § 202.007(a)-(b)</w:t>
      </w:r>
      <w:r w:rsidR="00C1696C" w:rsidRPr="004240CC">
        <w:rPr>
          <w:rFonts w:ascii="Times New Roman" w:hAnsi="Times New Roman" w:cs="Times New Roman"/>
          <w:sz w:val="22"/>
          <w:szCs w:val="22"/>
        </w:rPr>
        <w:t xml:space="preserve">; </w:t>
      </w:r>
      <w:r w:rsidR="00C1696C" w:rsidRPr="004240CC">
        <w:rPr>
          <w:rFonts w:ascii="Times New Roman" w:hAnsi="Times New Roman" w:cs="Times New Roman"/>
          <w:i/>
          <w:iCs/>
          <w:sz w:val="22"/>
          <w:szCs w:val="22"/>
        </w:rPr>
        <w:t>See also</w:t>
      </w:r>
      <w:r w:rsidR="00350A06">
        <w:rPr>
          <w:rFonts w:ascii="Times New Roman" w:hAnsi="Times New Roman" w:cs="Times New Roman"/>
          <w:sz w:val="22"/>
          <w:szCs w:val="22"/>
        </w:rPr>
        <w:t xml:space="preserve">, </w:t>
      </w:r>
      <w:r w:rsidR="004240CC" w:rsidRPr="004240CC">
        <w:rPr>
          <w:rFonts w:ascii="Times New Roman" w:hAnsi="Times New Roman" w:cs="Times New Roman"/>
          <w:sz w:val="22"/>
          <w:szCs w:val="22"/>
        </w:rPr>
        <w:t xml:space="preserve">Bill Analysis to Senate Bill 198 (2013 Regular Session). </w:t>
      </w:r>
    </w:p>
  </w:footnote>
  <w:footnote w:id="3">
    <w:p w14:paraId="5F569CA3" w14:textId="77777777" w:rsidR="000105ED" w:rsidRDefault="000105ED" w:rsidP="004240CC">
      <w:pPr>
        <w:pStyle w:val="FootnoteText"/>
        <w:jc w:val="both"/>
      </w:pPr>
      <w:r w:rsidRPr="004240CC">
        <w:rPr>
          <w:rStyle w:val="FootnoteReference"/>
          <w:rFonts w:ascii="Times New Roman" w:hAnsi="Times New Roman" w:cs="Times New Roman"/>
          <w:sz w:val="22"/>
          <w:szCs w:val="22"/>
        </w:rPr>
        <w:footnoteRef/>
      </w:r>
      <w:r w:rsidRPr="004240CC">
        <w:rPr>
          <w:rFonts w:ascii="Times New Roman" w:hAnsi="Times New Roman" w:cs="Times New Roman"/>
          <w:sz w:val="22"/>
          <w:szCs w:val="22"/>
        </w:rPr>
        <w:t xml:space="preserve"> 2022 State Water Plan Page, Page 4.</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6BCB0" w14:textId="26BCF3B7" w:rsidR="00471FCF" w:rsidRDefault="00471FCF" w:rsidP="00471FCF">
    <w:pPr>
      <w:pStyle w:val="Header"/>
      <w:rPr>
        <w:rFonts w:ascii="Times New Roman" w:hAnsi="Times New Roman" w:cs="Times New Roman"/>
      </w:rPr>
    </w:pPr>
    <w:r w:rsidRPr="00574D43">
      <w:rPr>
        <w:rFonts w:ascii="Times New Roman" w:hAnsi="Times New Roman" w:cs="Times New Roman"/>
      </w:rPr>
      <w:t>The Honorable Commissioners</w:t>
    </w:r>
  </w:p>
  <w:p w14:paraId="285F25CB" w14:textId="2AB9F4DF" w:rsidR="00870D28" w:rsidRDefault="00870D28" w:rsidP="00471FCF">
    <w:pPr>
      <w:pStyle w:val="Header"/>
      <w:rPr>
        <w:rFonts w:ascii="Times New Roman" w:hAnsi="Times New Roman" w:cs="Times New Roman"/>
      </w:rPr>
    </w:pPr>
    <w:r>
      <w:rPr>
        <w:rFonts w:ascii="Times New Roman" w:hAnsi="Times New Roman" w:cs="Times New Roman"/>
      </w:rPr>
      <w:t xml:space="preserve">May </w:t>
    </w:r>
    <w:r w:rsidR="00D71F3E">
      <w:rPr>
        <w:rFonts w:ascii="Times New Roman" w:hAnsi="Times New Roman" w:cs="Times New Roman"/>
      </w:rPr>
      <w:t>3</w:t>
    </w:r>
    <w:r>
      <w:rPr>
        <w:rFonts w:ascii="Times New Roman" w:hAnsi="Times New Roman" w:cs="Times New Roman"/>
      </w:rPr>
      <w:t>, 2022</w:t>
    </w:r>
  </w:p>
  <w:p w14:paraId="06C1930B" w14:textId="70984645" w:rsidR="00471FCF" w:rsidRPr="00574D43" w:rsidRDefault="00471FCF" w:rsidP="00471FCF">
    <w:pPr>
      <w:pStyle w:val="Header"/>
      <w:rPr>
        <w:rFonts w:ascii="Times New Roman" w:hAnsi="Times New Roman" w:cs="Times New Roman"/>
      </w:rPr>
    </w:pPr>
    <w:r>
      <w:rPr>
        <w:rFonts w:ascii="Times New Roman" w:hAnsi="Times New Roman" w:cs="Times New Roman"/>
      </w:rPr>
      <w:t xml:space="preserve">Page </w:t>
    </w:r>
    <w:r w:rsidR="00870D28" w:rsidRPr="00870D28">
      <w:rPr>
        <w:rFonts w:ascii="Times New Roman" w:hAnsi="Times New Roman" w:cs="Times New Roman"/>
      </w:rPr>
      <w:fldChar w:fldCharType="begin"/>
    </w:r>
    <w:r w:rsidR="00870D28" w:rsidRPr="00870D28">
      <w:rPr>
        <w:rFonts w:ascii="Times New Roman" w:hAnsi="Times New Roman" w:cs="Times New Roman"/>
      </w:rPr>
      <w:instrText xml:space="preserve"> PAGE   \* MERGEFORMAT </w:instrText>
    </w:r>
    <w:r w:rsidR="00870D28" w:rsidRPr="00870D28">
      <w:rPr>
        <w:rFonts w:ascii="Times New Roman" w:hAnsi="Times New Roman" w:cs="Times New Roman"/>
      </w:rPr>
      <w:fldChar w:fldCharType="separate"/>
    </w:r>
    <w:r w:rsidR="00870D28" w:rsidRPr="00870D28">
      <w:rPr>
        <w:rFonts w:ascii="Times New Roman" w:hAnsi="Times New Roman" w:cs="Times New Roman"/>
        <w:noProof/>
      </w:rPr>
      <w:t>1</w:t>
    </w:r>
    <w:r w:rsidR="00870D28" w:rsidRPr="00870D28">
      <w:rPr>
        <w:rFonts w:ascii="Times New Roman" w:hAnsi="Times New Roman" w:cs="Times New Roman"/>
        <w:noProof/>
      </w:rPr>
      <w:fldChar w:fldCharType="end"/>
    </w:r>
    <w:r>
      <w:rPr>
        <w:rFonts w:ascii="Times New Roman" w:hAnsi="Times New Roman" w:cs="Times New Roman"/>
      </w:rPr>
      <w:t xml:space="preserve">  </w:t>
    </w:r>
  </w:p>
  <w:p w14:paraId="4C3756A4" w14:textId="2B7A3B97" w:rsidR="00574D43" w:rsidRPr="00574D43" w:rsidRDefault="00574D43" w:rsidP="00574D43">
    <w:pPr>
      <w:pStyle w:val="Header"/>
    </w:pPr>
    <w:r w:rsidRPr="00574D43">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577DD" w14:textId="451F926A" w:rsidR="003B41BE" w:rsidRPr="003B41BE" w:rsidRDefault="003B41BE" w:rsidP="003B41BE">
    <w:pPr>
      <w:tabs>
        <w:tab w:val="center" w:pos="4320"/>
        <w:tab w:val="right" w:pos="8640"/>
      </w:tabs>
      <w:spacing w:after="0" w:line="240" w:lineRule="auto"/>
      <w:jc w:val="center"/>
      <w:rPr>
        <w:rFonts w:ascii="Times New Roman" w:eastAsia="Times New Roman" w:hAnsi="Times New Roman" w:cs="Times New Roman"/>
        <w:sz w:val="24"/>
        <w:szCs w:val="24"/>
      </w:rPr>
    </w:pPr>
    <w:r w:rsidRPr="003B41BE">
      <w:rPr>
        <w:rFonts w:ascii="Times New Roman" w:eastAsia="Times New Roman" w:hAnsi="Times New Roman" w:cs="Times New Roman"/>
        <w:noProof/>
        <w:sz w:val="24"/>
        <w:szCs w:val="24"/>
      </w:rPr>
      <w:drawing>
        <wp:inline distT="0" distB="0" distL="0" distR="0" wp14:anchorId="7C12EB9A" wp14:editId="294E8A62">
          <wp:extent cx="1746250" cy="6159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6250" cy="615950"/>
                  </a:xfrm>
                  <a:prstGeom prst="rect">
                    <a:avLst/>
                  </a:prstGeom>
                  <a:noFill/>
                  <a:ln>
                    <a:noFill/>
                  </a:ln>
                </pic:spPr>
              </pic:pic>
            </a:graphicData>
          </a:graphic>
        </wp:inline>
      </w:drawing>
    </w:r>
  </w:p>
  <w:p w14:paraId="0A34627C" w14:textId="77777777" w:rsidR="003B41BE" w:rsidRPr="003B41BE" w:rsidRDefault="003B41BE" w:rsidP="003B41BE">
    <w:pPr>
      <w:tabs>
        <w:tab w:val="center" w:pos="4320"/>
        <w:tab w:val="right" w:pos="8640"/>
      </w:tabs>
      <w:spacing w:after="0" w:line="240" w:lineRule="auto"/>
      <w:jc w:val="center"/>
      <w:rPr>
        <w:rFonts w:ascii="FuturaTLig" w:eastAsia="Times New Roman" w:hAnsi="FuturaTLig" w:cs="Times New Roman"/>
        <w:sz w:val="24"/>
        <w:szCs w:val="24"/>
      </w:rPr>
    </w:pPr>
  </w:p>
  <w:p w14:paraId="16B2D2A4" w14:textId="77777777" w:rsidR="003B41BE" w:rsidRPr="003B41BE" w:rsidRDefault="003B41BE" w:rsidP="003B41BE">
    <w:pPr>
      <w:tabs>
        <w:tab w:val="center" w:pos="4320"/>
        <w:tab w:val="right" w:pos="8640"/>
      </w:tabs>
      <w:spacing w:after="0" w:line="240" w:lineRule="auto"/>
      <w:jc w:val="center"/>
      <w:rPr>
        <w:rFonts w:ascii="FuturaTLig" w:eastAsia="Times New Roman" w:hAnsi="FuturaTLig" w:cs="Times New Roman"/>
        <w:sz w:val="24"/>
        <w:szCs w:val="24"/>
      </w:rPr>
    </w:pPr>
    <w:r w:rsidRPr="003B41BE">
      <w:rPr>
        <w:rFonts w:ascii="FuturaTLig" w:eastAsia="Times New Roman" w:hAnsi="FuturaTLig" w:cs="Times New Roman"/>
        <w:sz w:val="24"/>
        <w:szCs w:val="24"/>
      </w:rPr>
      <w:t>1616 Rio Grande Street, Austin, Texas 78701-1122</w:t>
    </w:r>
    <w:r w:rsidRPr="003B41BE">
      <w:rPr>
        <w:rFonts w:ascii="FuturaTLig" w:eastAsia="Times New Roman" w:hAnsi="FuturaTLig" w:cs="Times New Roman"/>
        <w:sz w:val="24"/>
        <w:szCs w:val="24"/>
      </w:rPr>
      <w:br/>
      <w:t xml:space="preserve">(512) 472-8591   </w:t>
    </w:r>
    <w:r w:rsidRPr="003B41BE">
      <w:rPr>
        <w:rFonts w:ascii="FuturaTLig" w:eastAsia="Times New Roman" w:hAnsi="FuturaTLig" w:cs="Times New Roman"/>
        <w:i/>
        <w:iCs/>
        <w:sz w:val="24"/>
        <w:szCs w:val="24"/>
      </w:rPr>
      <w:t xml:space="preserve">    </w:t>
    </w:r>
    <w:r w:rsidRPr="003B41BE">
      <w:rPr>
        <w:rFonts w:ascii="FuturaTLig" w:eastAsia="Times New Roman" w:hAnsi="FuturaTLig" w:cs="Times New Roman"/>
        <w:sz w:val="24"/>
        <w:szCs w:val="24"/>
      </w:rPr>
      <w:t>www.trwa.org</w:t>
    </w:r>
  </w:p>
  <w:p w14:paraId="409D0012" w14:textId="77777777" w:rsidR="003B41BE" w:rsidRDefault="003B4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E90833"/>
    <w:multiLevelType w:val="hybridMultilevel"/>
    <w:tmpl w:val="CB946C92"/>
    <w:lvl w:ilvl="0" w:tplc="6234E2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F4378A"/>
    <w:multiLevelType w:val="hybridMultilevel"/>
    <w:tmpl w:val="21D086D8"/>
    <w:lvl w:ilvl="0" w:tplc="7E7E17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AE3513"/>
    <w:multiLevelType w:val="hybridMultilevel"/>
    <w:tmpl w:val="3140F542"/>
    <w:lvl w:ilvl="0" w:tplc="075CA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4058502">
    <w:abstractNumId w:val="0"/>
  </w:num>
  <w:num w:numId="2" w16cid:durableId="1383291227">
    <w:abstractNumId w:val="1"/>
  </w:num>
  <w:num w:numId="3" w16cid:durableId="2270387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D39"/>
    <w:rsid w:val="00007075"/>
    <w:rsid w:val="000105ED"/>
    <w:rsid w:val="00017C5D"/>
    <w:rsid w:val="000208BD"/>
    <w:rsid w:val="00022F08"/>
    <w:rsid w:val="000255FA"/>
    <w:rsid w:val="00040B8D"/>
    <w:rsid w:val="00043B5B"/>
    <w:rsid w:val="00046968"/>
    <w:rsid w:val="00064192"/>
    <w:rsid w:val="0006673C"/>
    <w:rsid w:val="00070A89"/>
    <w:rsid w:val="000738E2"/>
    <w:rsid w:val="00085593"/>
    <w:rsid w:val="00095AA5"/>
    <w:rsid w:val="00097C4D"/>
    <w:rsid w:val="000B7465"/>
    <w:rsid w:val="000C06D6"/>
    <w:rsid w:val="000C7E4C"/>
    <w:rsid w:val="000E3B37"/>
    <w:rsid w:val="000F6F19"/>
    <w:rsid w:val="0010032B"/>
    <w:rsid w:val="0010213F"/>
    <w:rsid w:val="0011018A"/>
    <w:rsid w:val="00113C85"/>
    <w:rsid w:val="00121504"/>
    <w:rsid w:val="001319F5"/>
    <w:rsid w:val="00131BDF"/>
    <w:rsid w:val="001345B1"/>
    <w:rsid w:val="0013483A"/>
    <w:rsid w:val="00162E60"/>
    <w:rsid w:val="001753FF"/>
    <w:rsid w:val="00176010"/>
    <w:rsid w:val="00184017"/>
    <w:rsid w:val="0018530C"/>
    <w:rsid w:val="001872EE"/>
    <w:rsid w:val="001A08E0"/>
    <w:rsid w:val="001A64BD"/>
    <w:rsid w:val="001B4A67"/>
    <w:rsid w:val="001D1A02"/>
    <w:rsid w:val="001D2ED0"/>
    <w:rsid w:val="001F0044"/>
    <w:rsid w:val="001F3CE4"/>
    <w:rsid w:val="001F5C50"/>
    <w:rsid w:val="001F7149"/>
    <w:rsid w:val="00202AD1"/>
    <w:rsid w:val="002125AD"/>
    <w:rsid w:val="00213019"/>
    <w:rsid w:val="00214A42"/>
    <w:rsid w:val="00232D39"/>
    <w:rsid w:val="0027353D"/>
    <w:rsid w:val="00281209"/>
    <w:rsid w:val="00293701"/>
    <w:rsid w:val="00293B39"/>
    <w:rsid w:val="002A137D"/>
    <w:rsid w:val="002B0FB4"/>
    <w:rsid w:val="002B651C"/>
    <w:rsid w:val="00300EA3"/>
    <w:rsid w:val="003057AA"/>
    <w:rsid w:val="00307E97"/>
    <w:rsid w:val="00312FFB"/>
    <w:rsid w:val="003146EA"/>
    <w:rsid w:val="00314C08"/>
    <w:rsid w:val="00321E91"/>
    <w:rsid w:val="003252C4"/>
    <w:rsid w:val="00333536"/>
    <w:rsid w:val="0034741D"/>
    <w:rsid w:val="0035017F"/>
    <w:rsid w:val="00350A06"/>
    <w:rsid w:val="00364D40"/>
    <w:rsid w:val="0037142F"/>
    <w:rsid w:val="0039066C"/>
    <w:rsid w:val="0039223F"/>
    <w:rsid w:val="00397DA7"/>
    <w:rsid w:val="003A38F8"/>
    <w:rsid w:val="003A3EA3"/>
    <w:rsid w:val="003B41BE"/>
    <w:rsid w:val="003B6FE0"/>
    <w:rsid w:val="003E5F64"/>
    <w:rsid w:val="003E638C"/>
    <w:rsid w:val="003E67E6"/>
    <w:rsid w:val="003E78F9"/>
    <w:rsid w:val="003F19CC"/>
    <w:rsid w:val="003F1FB1"/>
    <w:rsid w:val="003F645E"/>
    <w:rsid w:val="00404E6E"/>
    <w:rsid w:val="004101BA"/>
    <w:rsid w:val="00421D93"/>
    <w:rsid w:val="00423EC1"/>
    <w:rsid w:val="004240CC"/>
    <w:rsid w:val="00436521"/>
    <w:rsid w:val="00446D8C"/>
    <w:rsid w:val="00457E5A"/>
    <w:rsid w:val="004603BA"/>
    <w:rsid w:val="00467429"/>
    <w:rsid w:val="00467A47"/>
    <w:rsid w:val="0047059B"/>
    <w:rsid w:val="00471FCF"/>
    <w:rsid w:val="00476A4F"/>
    <w:rsid w:val="00483CBA"/>
    <w:rsid w:val="00487FD5"/>
    <w:rsid w:val="0049024E"/>
    <w:rsid w:val="004C2ED3"/>
    <w:rsid w:val="004F0E6C"/>
    <w:rsid w:val="005050AA"/>
    <w:rsid w:val="00524C0D"/>
    <w:rsid w:val="00527D16"/>
    <w:rsid w:val="00540B6E"/>
    <w:rsid w:val="0055326A"/>
    <w:rsid w:val="00560129"/>
    <w:rsid w:val="00573DED"/>
    <w:rsid w:val="00574D43"/>
    <w:rsid w:val="00585F3B"/>
    <w:rsid w:val="00596D52"/>
    <w:rsid w:val="005972D9"/>
    <w:rsid w:val="005A2C99"/>
    <w:rsid w:val="005B15A1"/>
    <w:rsid w:val="005B3C16"/>
    <w:rsid w:val="005B43A6"/>
    <w:rsid w:val="005B563F"/>
    <w:rsid w:val="005C6B97"/>
    <w:rsid w:val="005C7163"/>
    <w:rsid w:val="005D6228"/>
    <w:rsid w:val="005E3758"/>
    <w:rsid w:val="005F4537"/>
    <w:rsid w:val="0060011D"/>
    <w:rsid w:val="00607E68"/>
    <w:rsid w:val="00614E1C"/>
    <w:rsid w:val="00627A53"/>
    <w:rsid w:val="006461BC"/>
    <w:rsid w:val="00650845"/>
    <w:rsid w:val="00653907"/>
    <w:rsid w:val="00656337"/>
    <w:rsid w:val="006609E5"/>
    <w:rsid w:val="00660BF5"/>
    <w:rsid w:val="006653F1"/>
    <w:rsid w:val="00683903"/>
    <w:rsid w:val="006A6F6F"/>
    <w:rsid w:val="006B1EC1"/>
    <w:rsid w:val="006B3FA1"/>
    <w:rsid w:val="006B50C1"/>
    <w:rsid w:val="006C289F"/>
    <w:rsid w:val="006D1C05"/>
    <w:rsid w:val="006F7DEC"/>
    <w:rsid w:val="007001AD"/>
    <w:rsid w:val="0072239A"/>
    <w:rsid w:val="0072701B"/>
    <w:rsid w:val="00737711"/>
    <w:rsid w:val="0075597F"/>
    <w:rsid w:val="00760E55"/>
    <w:rsid w:val="00770D89"/>
    <w:rsid w:val="007863AD"/>
    <w:rsid w:val="00791D07"/>
    <w:rsid w:val="007944C0"/>
    <w:rsid w:val="007A26AE"/>
    <w:rsid w:val="007A39AE"/>
    <w:rsid w:val="007C363B"/>
    <w:rsid w:val="007D3B99"/>
    <w:rsid w:val="007D4397"/>
    <w:rsid w:val="007E4DC5"/>
    <w:rsid w:val="007E7D8C"/>
    <w:rsid w:val="00801050"/>
    <w:rsid w:val="008137D4"/>
    <w:rsid w:val="00814219"/>
    <w:rsid w:val="00815CA9"/>
    <w:rsid w:val="00834561"/>
    <w:rsid w:val="008356CA"/>
    <w:rsid w:val="008359A2"/>
    <w:rsid w:val="008505BE"/>
    <w:rsid w:val="00857118"/>
    <w:rsid w:val="00870D28"/>
    <w:rsid w:val="008853AB"/>
    <w:rsid w:val="00885E12"/>
    <w:rsid w:val="008876EA"/>
    <w:rsid w:val="008940E7"/>
    <w:rsid w:val="008961E8"/>
    <w:rsid w:val="008A374B"/>
    <w:rsid w:val="008B3009"/>
    <w:rsid w:val="008C477F"/>
    <w:rsid w:val="008E2ED7"/>
    <w:rsid w:val="008E71C4"/>
    <w:rsid w:val="008F4EC4"/>
    <w:rsid w:val="0090110A"/>
    <w:rsid w:val="00901F1B"/>
    <w:rsid w:val="00904252"/>
    <w:rsid w:val="00905974"/>
    <w:rsid w:val="009258DB"/>
    <w:rsid w:val="00930B3E"/>
    <w:rsid w:val="009331DD"/>
    <w:rsid w:val="00954C3A"/>
    <w:rsid w:val="00955122"/>
    <w:rsid w:val="00962CDF"/>
    <w:rsid w:val="00975A03"/>
    <w:rsid w:val="00975E54"/>
    <w:rsid w:val="00981516"/>
    <w:rsid w:val="00981CF2"/>
    <w:rsid w:val="00991FCE"/>
    <w:rsid w:val="0099353C"/>
    <w:rsid w:val="009B3293"/>
    <w:rsid w:val="009B36E9"/>
    <w:rsid w:val="009C1804"/>
    <w:rsid w:val="009F0DB3"/>
    <w:rsid w:val="00A12AEC"/>
    <w:rsid w:val="00A16B3C"/>
    <w:rsid w:val="00A21523"/>
    <w:rsid w:val="00A21E13"/>
    <w:rsid w:val="00A230E6"/>
    <w:rsid w:val="00A2625E"/>
    <w:rsid w:val="00A30BDA"/>
    <w:rsid w:val="00A37A12"/>
    <w:rsid w:val="00A46B5D"/>
    <w:rsid w:val="00A506F0"/>
    <w:rsid w:val="00A50C3E"/>
    <w:rsid w:val="00A510BB"/>
    <w:rsid w:val="00A5230F"/>
    <w:rsid w:val="00A5626B"/>
    <w:rsid w:val="00A579A3"/>
    <w:rsid w:val="00A60A6F"/>
    <w:rsid w:val="00A625EC"/>
    <w:rsid w:val="00A67649"/>
    <w:rsid w:val="00A82CDC"/>
    <w:rsid w:val="00A93419"/>
    <w:rsid w:val="00A94CCC"/>
    <w:rsid w:val="00AB6BB6"/>
    <w:rsid w:val="00AC3AB2"/>
    <w:rsid w:val="00AC4033"/>
    <w:rsid w:val="00AC48B3"/>
    <w:rsid w:val="00B077E5"/>
    <w:rsid w:val="00B078BC"/>
    <w:rsid w:val="00B12CFB"/>
    <w:rsid w:val="00B133AD"/>
    <w:rsid w:val="00B274EA"/>
    <w:rsid w:val="00B30498"/>
    <w:rsid w:val="00B358CA"/>
    <w:rsid w:val="00B36F3E"/>
    <w:rsid w:val="00B47BE5"/>
    <w:rsid w:val="00B75E63"/>
    <w:rsid w:val="00B80301"/>
    <w:rsid w:val="00B877FA"/>
    <w:rsid w:val="00B91C0D"/>
    <w:rsid w:val="00BA181A"/>
    <w:rsid w:val="00BA7504"/>
    <w:rsid w:val="00BB4343"/>
    <w:rsid w:val="00BC44E1"/>
    <w:rsid w:val="00BE47FB"/>
    <w:rsid w:val="00BF4AA1"/>
    <w:rsid w:val="00C05CA8"/>
    <w:rsid w:val="00C11748"/>
    <w:rsid w:val="00C1696C"/>
    <w:rsid w:val="00C20B5A"/>
    <w:rsid w:val="00C23F65"/>
    <w:rsid w:val="00C24872"/>
    <w:rsid w:val="00C542F6"/>
    <w:rsid w:val="00C62F34"/>
    <w:rsid w:val="00C6412E"/>
    <w:rsid w:val="00C84AC9"/>
    <w:rsid w:val="00C85D36"/>
    <w:rsid w:val="00C97B54"/>
    <w:rsid w:val="00CA0AAF"/>
    <w:rsid w:val="00CC3001"/>
    <w:rsid w:val="00CC7758"/>
    <w:rsid w:val="00CD2DFC"/>
    <w:rsid w:val="00CE020E"/>
    <w:rsid w:val="00CE1712"/>
    <w:rsid w:val="00CE2B22"/>
    <w:rsid w:val="00CF29DC"/>
    <w:rsid w:val="00D0044B"/>
    <w:rsid w:val="00D06428"/>
    <w:rsid w:val="00D079D4"/>
    <w:rsid w:val="00D3563C"/>
    <w:rsid w:val="00D55CA1"/>
    <w:rsid w:val="00D5673A"/>
    <w:rsid w:val="00D62B7B"/>
    <w:rsid w:val="00D71E2F"/>
    <w:rsid w:val="00D71F3E"/>
    <w:rsid w:val="00D81469"/>
    <w:rsid w:val="00DA08A3"/>
    <w:rsid w:val="00DA1DC6"/>
    <w:rsid w:val="00DB0CB5"/>
    <w:rsid w:val="00DB33D2"/>
    <w:rsid w:val="00DC205E"/>
    <w:rsid w:val="00DC365C"/>
    <w:rsid w:val="00DC4C89"/>
    <w:rsid w:val="00DD75BA"/>
    <w:rsid w:val="00DE3D25"/>
    <w:rsid w:val="00DE532A"/>
    <w:rsid w:val="00DF1A74"/>
    <w:rsid w:val="00DF2106"/>
    <w:rsid w:val="00DF7F88"/>
    <w:rsid w:val="00E109AC"/>
    <w:rsid w:val="00E1267D"/>
    <w:rsid w:val="00E26226"/>
    <w:rsid w:val="00E3094F"/>
    <w:rsid w:val="00E41E5C"/>
    <w:rsid w:val="00E4745C"/>
    <w:rsid w:val="00E51A8E"/>
    <w:rsid w:val="00E54BBB"/>
    <w:rsid w:val="00E55DE9"/>
    <w:rsid w:val="00E66EB4"/>
    <w:rsid w:val="00E7674D"/>
    <w:rsid w:val="00E900F5"/>
    <w:rsid w:val="00E90262"/>
    <w:rsid w:val="00E92EA5"/>
    <w:rsid w:val="00E9328C"/>
    <w:rsid w:val="00EA61C9"/>
    <w:rsid w:val="00EC225E"/>
    <w:rsid w:val="00EF1F36"/>
    <w:rsid w:val="00EF794D"/>
    <w:rsid w:val="00F00903"/>
    <w:rsid w:val="00F02D1D"/>
    <w:rsid w:val="00F04D21"/>
    <w:rsid w:val="00F173BB"/>
    <w:rsid w:val="00F25C24"/>
    <w:rsid w:val="00F27B3D"/>
    <w:rsid w:val="00F35884"/>
    <w:rsid w:val="00F40124"/>
    <w:rsid w:val="00F45EF8"/>
    <w:rsid w:val="00F63B5B"/>
    <w:rsid w:val="00F90240"/>
    <w:rsid w:val="00FA28DF"/>
    <w:rsid w:val="00FA3DF6"/>
    <w:rsid w:val="00FB5D5E"/>
    <w:rsid w:val="00FC31D2"/>
    <w:rsid w:val="00FE353C"/>
    <w:rsid w:val="00FF3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60B11"/>
  <w15:chartTrackingRefBased/>
  <w15:docId w15:val="{B2267640-909F-46BC-AC3A-D42D79F84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DEC"/>
    <w:pPr>
      <w:ind w:left="720"/>
      <w:contextualSpacing/>
    </w:pPr>
  </w:style>
  <w:style w:type="paragraph" w:styleId="FootnoteText">
    <w:name w:val="footnote text"/>
    <w:basedOn w:val="Normal"/>
    <w:link w:val="FootnoteTextChar"/>
    <w:uiPriority w:val="99"/>
    <w:semiHidden/>
    <w:unhideWhenUsed/>
    <w:rsid w:val="00E9026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0262"/>
    <w:rPr>
      <w:sz w:val="20"/>
      <w:szCs w:val="20"/>
    </w:rPr>
  </w:style>
  <w:style w:type="character" w:styleId="FootnoteReference">
    <w:name w:val="footnote reference"/>
    <w:basedOn w:val="DefaultParagraphFont"/>
    <w:uiPriority w:val="99"/>
    <w:semiHidden/>
    <w:unhideWhenUsed/>
    <w:rsid w:val="00E90262"/>
    <w:rPr>
      <w:vertAlign w:val="superscript"/>
    </w:rPr>
  </w:style>
  <w:style w:type="paragraph" w:customStyle="1" w:styleId="left">
    <w:name w:val="left"/>
    <w:basedOn w:val="Normal"/>
    <w:rsid w:val="00F4012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40124"/>
    <w:rPr>
      <w:color w:val="0000FF"/>
      <w:u w:val="single"/>
    </w:rPr>
  </w:style>
  <w:style w:type="paragraph" w:styleId="Header">
    <w:name w:val="header"/>
    <w:basedOn w:val="Normal"/>
    <w:link w:val="HeaderChar"/>
    <w:uiPriority w:val="99"/>
    <w:unhideWhenUsed/>
    <w:rsid w:val="005B43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43A6"/>
  </w:style>
  <w:style w:type="paragraph" w:styleId="Footer">
    <w:name w:val="footer"/>
    <w:basedOn w:val="Normal"/>
    <w:link w:val="FooterChar"/>
    <w:uiPriority w:val="99"/>
    <w:unhideWhenUsed/>
    <w:rsid w:val="005B43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43A6"/>
  </w:style>
  <w:style w:type="paragraph" w:styleId="Revision">
    <w:name w:val="Revision"/>
    <w:hidden/>
    <w:uiPriority w:val="99"/>
    <w:semiHidden/>
    <w:rsid w:val="000738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784133">
      <w:bodyDiv w:val="1"/>
      <w:marLeft w:val="0"/>
      <w:marRight w:val="0"/>
      <w:marTop w:val="0"/>
      <w:marBottom w:val="0"/>
      <w:divBdr>
        <w:top w:val="none" w:sz="0" w:space="0" w:color="auto"/>
        <w:left w:val="none" w:sz="0" w:space="0" w:color="auto"/>
        <w:bottom w:val="none" w:sz="0" w:space="0" w:color="auto"/>
        <w:right w:val="none" w:sz="0" w:space="0" w:color="auto"/>
      </w:divBdr>
    </w:div>
    <w:div w:id="133950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3B08DAA6F0594DBCD229A84FCE9F55" ma:contentTypeVersion="9" ma:contentTypeDescription="Create a new document." ma:contentTypeScope="" ma:versionID="92ae13c6dc78cc6c1ef6d37fda0c42a7">
  <xsd:schema xmlns:xsd="http://www.w3.org/2001/XMLSchema" xmlns:xs="http://www.w3.org/2001/XMLSchema" xmlns:p="http://schemas.microsoft.com/office/2006/metadata/properties" xmlns:ns2="1b4743fb-ae57-45ce-b69b-0908eb08a482" targetNamespace="http://schemas.microsoft.com/office/2006/metadata/properties" ma:root="true" ma:fieldsID="79d934f0463db93dd0e674ccdcb627d4" ns2:_="">
    <xsd:import namespace="1b4743fb-ae57-45ce-b69b-0908eb08a48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743fb-ae57-45ce-b69b-0908eb08a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750CB-C54E-43BE-ADA4-B00800BBF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4743fb-ae57-45ce-b69b-0908eb08a4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1BB7FA-0080-4B03-95C7-FBC4CAEAA2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657ED6-5137-4E42-A8D2-91FAD7F49957}">
  <ds:schemaRefs>
    <ds:schemaRef ds:uri="http://schemas.microsoft.com/sharepoint/v3/contenttype/forms"/>
  </ds:schemaRefs>
</ds:datastoreItem>
</file>

<file path=customXml/itemProps4.xml><?xml version="1.0" encoding="utf-8"?>
<ds:datastoreItem xmlns:ds="http://schemas.openxmlformats.org/officeDocument/2006/customXml" ds:itemID="{E4A91354-25EC-4126-A38F-FE1DE2DA9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1023</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Fancher</dc:creator>
  <cp:keywords/>
  <dc:description/>
  <cp:lastModifiedBy>Kayla Mitchell</cp:lastModifiedBy>
  <cp:revision>4</cp:revision>
  <cp:lastPrinted>2022-04-30T20:19:00Z</cp:lastPrinted>
  <dcterms:created xsi:type="dcterms:W3CDTF">2022-05-03T19:12:00Z</dcterms:created>
  <dcterms:modified xsi:type="dcterms:W3CDTF">2022-05-03T19:25:00Z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0x0101006E3B08DAA6F0594DBCD229A84FCE9F55</vt:lpwstr>
  </property>
</Properties>
</file>